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F044" w14:textId="6AFB0F10" w:rsidR="00C12E2B" w:rsidRPr="00C12E2B" w:rsidRDefault="00E26AB2" w:rsidP="00C12E2B">
      <w:pPr>
        <w:rPr>
          <w:rFonts w:ascii="GillSans" w:hAnsi="GillSans"/>
          <w:sz w:val="32"/>
          <w:szCs w:val="32"/>
        </w:rPr>
      </w:pPr>
      <w:r>
        <w:rPr>
          <w:rFonts w:ascii="GillSans" w:hAnsi="GillSans"/>
          <w:sz w:val="32"/>
          <w:szCs w:val="32"/>
        </w:rPr>
        <w:t>CHILD SEXUAL ABUSE</w:t>
      </w:r>
      <w:r w:rsidRPr="00C12E2B">
        <w:rPr>
          <w:rFonts w:ascii="GillSans" w:hAnsi="GillSans"/>
          <w:sz w:val="32"/>
          <w:szCs w:val="32"/>
        </w:rPr>
        <w:t xml:space="preserve"> </w:t>
      </w:r>
      <w:r w:rsidR="00C12E2B" w:rsidRPr="00C12E2B">
        <w:rPr>
          <w:rFonts w:ascii="GillSans" w:hAnsi="GillSans"/>
          <w:sz w:val="32"/>
          <w:szCs w:val="32"/>
        </w:rPr>
        <w:br/>
        <w:t>VICTIM</w:t>
      </w:r>
      <w:r w:rsidR="008D6F4E">
        <w:rPr>
          <w:rFonts w:ascii="GillSans" w:hAnsi="GillSans"/>
          <w:sz w:val="32"/>
          <w:szCs w:val="32"/>
        </w:rPr>
        <w:t>-</w:t>
      </w:r>
      <w:r w:rsidR="00C12E2B" w:rsidRPr="00C12E2B">
        <w:rPr>
          <w:rFonts w:ascii="GillSans" w:hAnsi="GillSans"/>
          <w:sz w:val="32"/>
          <w:szCs w:val="32"/>
        </w:rPr>
        <w:t xml:space="preserve">SURVIVOR ADVISORY </w:t>
      </w:r>
      <w:r w:rsidR="001D1561">
        <w:rPr>
          <w:rFonts w:ascii="GillSans" w:hAnsi="GillSans"/>
          <w:sz w:val="32"/>
          <w:szCs w:val="32"/>
        </w:rPr>
        <w:t>GROUP</w:t>
      </w:r>
    </w:p>
    <w:p w14:paraId="50E4577B" w14:textId="1C957080" w:rsidR="00BE5CF3" w:rsidRDefault="00000000" w:rsidP="002440D5">
      <w:pPr>
        <w:spacing w:before="1080" w:after="120" w:line="240" w:lineRule="auto"/>
        <w:rPr>
          <w:rFonts w:ascii="Gill Sans MT" w:hAnsi="Gill Sans MT"/>
          <w:b/>
          <w:bCs/>
        </w:rPr>
      </w:pPr>
      <w:r>
        <w:rPr>
          <w:rFonts w:ascii="Gill Sans MT" w:hAnsi="Gill Sans MT"/>
          <w:b/>
          <w:bCs/>
        </w:rPr>
        <w:pict w14:anchorId="6089ABEC">
          <v:rect id="_x0000_i1025" style="width:0;height:1.5pt" o:hralign="center" o:hrstd="t" o:hr="t" fillcolor="#a0a0a0" stroked="f"/>
        </w:pict>
      </w:r>
    </w:p>
    <w:p w14:paraId="612E2109" w14:textId="77777777" w:rsidR="00367626" w:rsidRPr="0074523C" w:rsidRDefault="00367626" w:rsidP="00367626">
      <w:pPr>
        <w:jc w:val="center"/>
        <w:rPr>
          <w:rFonts w:ascii="GillSans" w:hAnsi="GillSans"/>
          <w:b/>
          <w:bCs/>
          <w:sz w:val="32"/>
          <w:szCs w:val="32"/>
        </w:rPr>
      </w:pPr>
      <w:r w:rsidRPr="0074523C">
        <w:rPr>
          <w:rFonts w:ascii="GillSans" w:hAnsi="GillSans"/>
          <w:b/>
          <w:bCs/>
          <w:sz w:val="32"/>
          <w:szCs w:val="32"/>
        </w:rPr>
        <w:t>Terms of Reference</w:t>
      </w:r>
    </w:p>
    <w:p w14:paraId="798AE41E" w14:textId="2D776740" w:rsidR="00BE5CF3" w:rsidRDefault="00000000" w:rsidP="00BE5CF3">
      <w:pPr>
        <w:spacing w:after="120" w:line="240" w:lineRule="auto"/>
        <w:jc w:val="center"/>
        <w:rPr>
          <w:rFonts w:ascii="Gill Sans MT" w:hAnsi="Gill Sans MT"/>
          <w:b/>
          <w:bCs/>
        </w:rPr>
      </w:pPr>
      <w:r>
        <w:rPr>
          <w:rFonts w:ascii="Gill Sans MT" w:hAnsi="Gill Sans MT"/>
          <w:b/>
          <w:bCs/>
        </w:rPr>
        <w:pict w14:anchorId="2027AF28">
          <v:rect id="_x0000_i1026" style="width:0;height:1.5pt" o:hralign="center" o:hrstd="t" o:hr="t" fillcolor="#a0a0a0" stroked="f"/>
        </w:pict>
      </w:r>
    </w:p>
    <w:p w14:paraId="08F03A50" w14:textId="7EE41E15" w:rsidR="009C6C72" w:rsidRPr="00DC261F" w:rsidRDefault="009C6C72" w:rsidP="002440D5">
      <w:pPr>
        <w:spacing w:before="360" w:after="0" w:line="240" w:lineRule="auto"/>
        <w:jc w:val="both"/>
        <w:rPr>
          <w:rFonts w:ascii="GillSans" w:hAnsi="GillSans"/>
          <w:b/>
          <w:bCs/>
          <w:color w:val="3B3838" w:themeColor="background2" w:themeShade="40"/>
          <w:sz w:val="20"/>
          <w:szCs w:val="20"/>
        </w:rPr>
      </w:pPr>
      <w:r w:rsidRPr="00540CD6">
        <w:rPr>
          <w:rFonts w:ascii="GillSans" w:hAnsi="GillSans"/>
          <w:b/>
          <w:bCs/>
          <w:color w:val="3B3838" w:themeColor="background2" w:themeShade="40"/>
          <w:sz w:val="20"/>
          <w:szCs w:val="20"/>
        </w:rPr>
        <w:t>Safety</w:t>
      </w:r>
      <w:r>
        <w:rPr>
          <w:rFonts w:ascii="GillSans" w:hAnsi="GillSans"/>
          <w:b/>
          <w:bCs/>
          <w:color w:val="3B3838" w:themeColor="background2" w:themeShade="40"/>
          <w:sz w:val="20"/>
          <w:szCs w:val="20"/>
        </w:rPr>
        <w:t xml:space="preserve"> Notice: </w:t>
      </w:r>
      <w:r w:rsidRPr="00540CD6">
        <w:rPr>
          <w:rFonts w:ascii="GillSans" w:hAnsi="GillSans"/>
          <w:color w:val="3B3838" w:themeColor="background2" w:themeShade="40"/>
          <w:sz w:val="20"/>
          <w:szCs w:val="20"/>
        </w:rPr>
        <w:t xml:space="preserve">We want the Advisory </w:t>
      </w:r>
      <w:r w:rsidR="001D1561">
        <w:rPr>
          <w:rFonts w:ascii="GillSans" w:hAnsi="GillSans"/>
          <w:color w:val="3B3838" w:themeColor="background2" w:themeShade="40"/>
          <w:sz w:val="20"/>
          <w:szCs w:val="20"/>
        </w:rPr>
        <w:t>Group</w:t>
      </w:r>
      <w:r w:rsidRPr="00540CD6">
        <w:rPr>
          <w:rFonts w:ascii="GillSans" w:hAnsi="GillSans"/>
          <w:color w:val="3B3838" w:themeColor="background2" w:themeShade="40"/>
          <w:sz w:val="20"/>
          <w:szCs w:val="20"/>
        </w:rPr>
        <w:t xml:space="preserve"> to be safe and accessible to everyone.</w:t>
      </w:r>
    </w:p>
    <w:p w14:paraId="405E9430" w14:textId="3EE4EF46" w:rsidR="009C6C72" w:rsidRPr="00540CD6" w:rsidRDefault="009C6C72" w:rsidP="009D6ECA">
      <w:pPr>
        <w:spacing w:before="240" w:after="0" w:line="240" w:lineRule="auto"/>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 xml:space="preserve">It’s important that while you consider an expression of interest, prepare an application or when participating in the Advisory </w:t>
      </w:r>
      <w:r w:rsidR="001D1561">
        <w:rPr>
          <w:rFonts w:ascii="GillSans" w:hAnsi="GillSans"/>
          <w:color w:val="3B3838" w:themeColor="background2" w:themeShade="40"/>
          <w:sz w:val="20"/>
          <w:szCs w:val="20"/>
        </w:rPr>
        <w:t>Group</w:t>
      </w:r>
      <w:r w:rsidRPr="00540CD6">
        <w:rPr>
          <w:rFonts w:ascii="GillSans" w:hAnsi="GillSans"/>
          <w:color w:val="3B3838" w:themeColor="background2" w:themeShade="40"/>
          <w:sz w:val="20"/>
          <w:szCs w:val="20"/>
        </w:rPr>
        <w:t xml:space="preserve"> that you feel </w:t>
      </w:r>
      <w:r w:rsidRPr="00540CD6">
        <w:rPr>
          <w:rFonts w:ascii="GillSans" w:hAnsi="GillSans"/>
          <w:b/>
          <w:bCs/>
          <w:color w:val="3B3838" w:themeColor="background2" w:themeShade="40"/>
          <w:sz w:val="20"/>
          <w:szCs w:val="20"/>
          <w:u w:val="single"/>
        </w:rPr>
        <w:t>safe</w:t>
      </w:r>
      <w:r w:rsidRPr="00540CD6">
        <w:rPr>
          <w:rFonts w:ascii="GillSans" w:hAnsi="GillSans"/>
          <w:color w:val="3B3838" w:themeColor="background2" w:themeShade="40"/>
          <w:sz w:val="20"/>
          <w:szCs w:val="20"/>
          <w:u w:val="single"/>
        </w:rPr>
        <w:t xml:space="preserve"> and </w:t>
      </w:r>
      <w:r w:rsidRPr="00540CD6">
        <w:rPr>
          <w:rFonts w:ascii="GillSans" w:hAnsi="GillSans"/>
          <w:b/>
          <w:bCs/>
          <w:color w:val="3B3838" w:themeColor="background2" w:themeShade="40"/>
          <w:sz w:val="20"/>
          <w:szCs w:val="20"/>
          <w:u w:val="single"/>
        </w:rPr>
        <w:t>supported</w:t>
      </w:r>
      <w:r w:rsidRPr="00540CD6">
        <w:rPr>
          <w:rFonts w:ascii="GillSans" w:hAnsi="GillSans"/>
          <w:color w:val="3B3838" w:themeColor="background2" w:themeShade="40"/>
          <w:sz w:val="20"/>
          <w:szCs w:val="20"/>
        </w:rPr>
        <w:t>.</w:t>
      </w:r>
    </w:p>
    <w:p w14:paraId="60E182DA" w14:textId="21365B91" w:rsidR="00B225F4" w:rsidRDefault="00E035EF" w:rsidP="009D6ECA">
      <w:pPr>
        <w:spacing w:before="240" w:after="0" w:line="240" w:lineRule="auto"/>
        <w:rPr>
          <w:rFonts w:ascii="GillSans" w:hAnsi="GillSans"/>
          <w:color w:val="3B3838" w:themeColor="background2" w:themeShade="40"/>
          <w:sz w:val="20"/>
          <w:szCs w:val="20"/>
        </w:rPr>
      </w:pPr>
      <w:r>
        <w:rPr>
          <w:rFonts w:ascii="GillSans" w:hAnsi="GillSans"/>
          <w:color w:val="3B3838" w:themeColor="background2" w:themeShade="40"/>
          <w:sz w:val="20"/>
          <w:szCs w:val="20"/>
        </w:rPr>
        <w:t xml:space="preserve">We will ensure the following </w:t>
      </w:r>
      <w:r w:rsidR="007E0A84">
        <w:rPr>
          <w:rFonts w:ascii="GillSans" w:hAnsi="GillSans"/>
          <w:color w:val="3B3838" w:themeColor="background2" w:themeShade="40"/>
          <w:sz w:val="20"/>
          <w:szCs w:val="20"/>
        </w:rPr>
        <w:t>support</w:t>
      </w:r>
      <w:r w:rsidR="00E90517">
        <w:rPr>
          <w:rFonts w:ascii="GillSans" w:hAnsi="GillSans"/>
          <w:color w:val="3B3838" w:themeColor="background2" w:themeShade="40"/>
          <w:sz w:val="20"/>
          <w:szCs w:val="20"/>
        </w:rPr>
        <w:t xml:space="preserve"> for your safety and wellbeing and will provide </w:t>
      </w:r>
      <w:r w:rsidR="00E90409">
        <w:rPr>
          <w:rFonts w:ascii="GillSans" w:hAnsi="GillSans"/>
          <w:color w:val="3B3838" w:themeColor="background2" w:themeShade="40"/>
          <w:sz w:val="20"/>
          <w:szCs w:val="20"/>
        </w:rPr>
        <w:t>the following information to you</w:t>
      </w:r>
      <w:r w:rsidR="004032B5">
        <w:rPr>
          <w:rFonts w:ascii="GillSans" w:hAnsi="GillSans"/>
          <w:color w:val="3B3838" w:themeColor="background2" w:themeShade="40"/>
          <w:sz w:val="20"/>
          <w:szCs w:val="20"/>
        </w:rPr>
        <w:t>:</w:t>
      </w:r>
    </w:p>
    <w:p w14:paraId="5A321248" w14:textId="77777777" w:rsidR="009C6C72" w:rsidRPr="00540CD6" w:rsidRDefault="009C6C72" w:rsidP="002440D5">
      <w:pPr>
        <w:pStyle w:val="ListParagraph"/>
        <w:numPr>
          <w:ilvl w:val="0"/>
          <w:numId w:val="25"/>
        </w:numPr>
        <w:spacing w:before="240"/>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Accessing free support through our Support Partners</w:t>
      </w:r>
    </w:p>
    <w:p w14:paraId="4DF43676" w14:textId="77777777"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Self-Assessment Tool to assess your safety and readiness</w:t>
      </w:r>
    </w:p>
    <w:p w14:paraId="2CDA32B2" w14:textId="4225023B"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A trauma</w:t>
      </w:r>
      <w:r w:rsidR="001C59B9">
        <w:rPr>
          <w:rFonts w:ascii="GillSans" w:hAnsi="GillSans"/>
          <w:color w:val="3B3838" w:themeColor="background2" w:themeShade="40"/>
          <w:sz w:val="20"/>
          <w:szCs w:val="20"/>
        </w:rPr>
        <w:t>-</w:t>
      </w:r>
      <w:r w:rsidRPr="00540CD6">
        <w:rPr>
          <w:rFonts w:ascii="GillSans" w:hAnsi="GillSans"/>
          <w:color w:val="3B3838" w:themeColor="background2" w:themeShade="40"/>
          <w:sz w:val="20"/>
          <w:szCs w:val="20"/>
        </w:rPr>
        <w:t>informed approach to meetings</w:t>
      </w:r>
      <w:r>
        <w:rPr>
          <w:rFonts w:ascii="GillSans" w:hAnsi="GillSans"/>
          <w:color w:val="3B3838" w:themeColor="background2" w:themeShade="40"/>
          <w:sz w:val="20"/>
          <w:szCs w:val="20"/>
        </w:rPr>
        <w:t xml:space="preserve"> and the expression of interest process</w:t>
      </w:r>
    </w:p>
    <w:p w14:paraId="49D7AABC" w14:textId="77777777"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 xml:space="preserve">Confidentiality </w:t>
      </w:r>
      <w:r>
        <w:rPr>
          <w:rFonts w:ascii="GillSans" w:hAnsi="GillSans"/>
          <w:color w:val="3B3838" w:themeColor="background2" w:themeShade="40"/>
          <w:sz w:val="20"/>
          <w:szCs w:val="20"/>
        </w:rPr>
        <w:t xml:space="preserve">at all times </w:t>
      </w:r>
      <w:r w:rsidRPr="00540CD6">
        <w:rPr>
          <w:rFonts w:ascii="GillSans" w:hAnsi="GillSans"/>
          <w:color w:val="3B3838" w:themeColor="background2" w:themeShade="40"/>
          <w:sz w:val="20"/>
          <w:szCs w:val="20"/>
        </w:rPr>
        <w:t>and anonymity if required</w:t>
      </w:r>
    </w:p>
    <w:p w14:paraId="71BDC07E" w14:textId="77777777"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Flexible ways to access and contribute</w:t>
      </w:r>
    </w:p>
    <w:p w14:paraId="178E8595" w14:textId="20D3759D" w:rsidR="009C6C72"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Debriefing and regular check</w:t>
      </w:r>
      <w:r w:rsidR="004102C6">
        <w:rPr>
          <w:rFonts w:ascii="GillSans" w:hAnsi="GillSans"/>
          <w:color w:val="3B3838" w:themeColor="background2" w:themeShade="40"/>
          <w:sz w:val="20"/>
          <w:szCs w:val="20"/>
        </w:rPr>
        <w:t>-</w:t>
      </w:r>
      <w:r w:rsidRPr="00540CD6">
        <w:rPr>
          <w:rFonts w:ascii="GillSans" w:hAnsi="GillSans"/>
          <w:color w:val="3B3838" w:themeColor="background2" w:themeShade="40"/>
          <w:sz w:val="20"/>
          <w:szCs w:val="20"/>
        </w:rPr>
        <w:t>ins</w:t>
      </w:r>
    </w:p>
    <w:p w14:paraId="7B358F3A" w14:textId="4C53D7E7" w:rsidR="00CF308B" w:rsidRDefault="00CF308B" w:rsidP="009D6ECA">
      <w:pPr>
        <w:spacing w:after="240"/>
        <w:rPr>
          <w:rFonts w:ascii="GillSans" w:hAnsi="GillSans"/>
          <w:color w:val="3B3838" w:themeColor="background2" w:themeShade="40"/>
          <w:sz w:val="20"/>
          <w:szCs w:val="20"/>
        </w:rPr>
      </w:pPr>
      <w:r>
        <w:rPr>
          <w:rFonts w:ascii="GillSans" w:hAnsi="GillSans"/>
          <w:noProof/>
        </w:rPr>
        <mc:AlternateContent>
          <mc:Choice Requires="wps">
            <w:drawing>
              <wp:anchor distT="0" distB="0" distL="114300" distR="114300" simplePos="0" relativeHeight="251658240" behindDoc="0" locked="0" layoutInCell="1" allowOverlap="1" wp14:anchorId="2243C24B" wp14:editId="4D4F5A66">
                <wp:simplePos x="0" y="0"/>
                <wp:positionH relativeFrom="margin">
                  <wp:align>left</wp:align>
                </wp:positionH>
                <wp:positionV relativeFrom="paragraph">
                  <wp:posOffset>558165</wp:posOffset>
                </wp:positionV>
                <wp:extent cx="5715000" cy="243840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715000" cy="2438400"/>
                        </a:xfrm>
                        <a:prstGeom prst="rect">
                          <a:avLst/>
                        </a:prstGeom>
                        <a:solidFill>
                          <a:srgbClr val="E6EFF1"/>
                        </a:solidFill>
                        <a:ln w="6350">
                          <a:solidFill>
                            <a:srgbClr val="E6EFF1"/>
                          </a:solidFill>
                        </a:ln>
                      </wps:spPr>
                      <wps:txbx>
                        <w:txbxContent>
                          <w:p w14:paraId="5073287E" w14:textId="77777777" w:rsidR="00F10EE8" w:rsidRPr="008D4C25" w:rsidRDefault="00F10EE8" w:rsidP="00F10EE8">
                            <w:pPr>
                              <w:shd w:val="clear" w:color="auto" w:fill="E6EFF1"/>
                              <w:suppressOverlap/>
                              <w:rPr>
                                <w:color w:val="2F5496" w:themeColor="accent1" w:themeShade="BF"/>
                              </w:rPr>
                            </w:pPr>
                            <w:r w:rsidRPr="008D4C25">
                              <w:rPr>
                                <w:rFonts w:ascii="GillSans" w:eastAsia="GillSans" w:hAnsi="GillSans" w:cs="GillSans"/>
                                <w:b/>
                                <w:bCs/>
                                <w:color w:val="2F5496" w:themeColor="accent1" w:themeShade="BF"/>
                                <w:sz w:val="24"/>
                                <w:szCs w:val="24"/>
                              </w:rPr>
                              <w:t>Seeking Help</w:t>
                            </w:r>
                          </w:p>
                          <w:p w14:paraId="6CE553F2" w14:textId="7AEB57E7" w:rsidR="00F10EE8" w:rsidRDefault="00F10EE8" w:rsidP="00F10EE8">
                            <w:pPr>
                              <w:spacing w:after="180" w:line="240" w:lineRule="auto"/>
                              <w:outlineLvl w:val="3"/>
                              <w:rPr>
                                <w:rFonts w:ascii="Verdana" w:eastAsia="Verdana" w:hAnsi="Verdana" w:cs="Verdana"/>
                                <w:color w:val="525252" w:themeColor="accent3" w:themeShade="80"/>
                                <w:sz w:val="18"/>
                                <w:szCs w:val="18"/>
                              </w:rPr>
                            </w:pPr>
                            <w:r w:rsidRPr="00B564C1">
                              <w:rPr>
                                <w:rFonts w:ascii="Verdana" w:eastAsia="Verdana" w:hAnsi="Verdana" w:cs="Verdana"/>
                                <w:color w:val="525252" w:themeColor="accent3" w:themeShade="80"/>
                                <w:sz w:val="18"/>
                                <w:szCs w:val="18"/>
                              </w:rPr>
                              <w:t xml:space="preserve">If you or someone you know is impacted by </w:t>
                            </w:r>
                            <w:r w:rsidR="00E26AB2">
                              <w:rPr>
                                <w:rFonts w:ascii="Verdana" w:eastAsia="Verdana" w:hAnsi="Verdana" w:cs="Verdana"/>
                                <w:color w:val="525252" w:themeColor="accent3" w:themeShade="80"/>
                                <w:sz w:val="18"/>
                                <w:szCs w:val="18"/>
                              </w:rPr>
                              <w:t>sexual abuse</w:t>
                            </w:r>
                            <w:r w:rsidRPr="00B564C1">
                              <w:rPr>
                                <w:rFonts w:ascii="Verdana" w:eastAsia="Verdana" w:hAnsi="Verdana" w:cs="Verdana"/>
                                <w:color w:val="525252" w:themeColor="accent3" w:themeShade="80"/>
                                <w:sz w:val="18"/>
                                <w:szCs w:val="18"/>
                              </w:rPr>
                              <w:t xml:space="preserve">, </w:t>
                            </w:r>
                            <w:r w:rsidR="00E26AB2">
                              <w:rPr>
                                <w:rFonts w:ascii="Verdana" w:eastAsia="Verdana" w:hAnsi="Verdana" w:cs="Verdana"/>
                                <w:color w:val="525252" w:themeColor="accent3" w:themeShade="80"/>
                                <w:sz w:val="18"/>
                                <w:szCs w:val="18"/>
                              </w:rPr>
                              <w:t>please contact:</w:t>
                            </w:r>
                          </w:p>
                          <w:p w14:paraId="319824F7" w14:textId="0F5FE8A1" w:rsidR="00E26AB2" w:rsidRDefault="00E26AB2" w:rsidP="00E26AB2">
                            <w:pPr>
                              <w:spacing w:after="180" w:line="240" w:lineRule="auto"/>
                              <w:ind w:left="720"/>
                              <w:outlineLvl w:val="3"/>
                              <w:rPr>
                                <w:rFonts w:ascii="Verdana" w:eastAsia="Verdana" w:hAnsi="Verdana" w:cs="Verdana"/>
                                <w:color w:val="525252" w:themeColor="accent3" w:themeShade="80"/>
                                <w:sz w:val="18"/>
                                <w:szCs w:val="18"/>
                              </w:rPr>
                            </w:pPr>
                            <w:r>
                              <w:rPr>
                                <w:rFonts w:ascii="Verdana" w:eastAsia="Verdana" w:hAnsi="Verdana" w:cs="Verdana"/>
                                <w:color w:val="525252" w:themeColor="accent3" w:themeShade="80"/>
                                <w:sz w:val="18"/>
                                <w:szCs w:val="18"/>
                              </w:rPr>
                              <w:t xml:space="preserve">Lifeline </w:t>
                            </w:r>
                            <w:r>
                              <w:rPr>
                                <w:rFonts w:ascii="Verdana" w:eastAsia="Verdana" w:hAnsi="Verdana" w:cs="Verdana"/>
                                <w:b/>
                                <w:bCs/>
                                <w:color w:val="525252" w:themeColor="accent3" w:themeShade="80"/>
                                <w:sz w:val="18"/>
                                <w:szCs w:val="18"/>
                              </w:rPr>
                              <w:t>13 11 14</w:t>
                            </w:r>
                          </w:p>
                          <w:p w14:paraId="6D6C2660" w14:textId="350BC076" w:rsidR="00E26AB2" w:rsidRDefault="00E26AB2" w:rsidP="00E26AB2">
                            <w:pPr>
                              <w:spacing w:after="180" w:line="240" w:lineRule="auto"/>
                              <w:ind w:left="720"/>
                              <w:outlineLvl w:val="3"/>
                              <w:rPr>
                                <w:rFonts w:ascii="Verdana" w:eastAsia="Verdana" w:hAnsi="Verdana" w:cs="Verdana"/>
                                <w:color w:val="525252" w:themeColor="accent3" w:themeShade="80"/>
                                <w:sz w:val="18"/>
                                <w:szCs w:val="18"/>
                              </w:rPr>
                            </w:pPr>
                            <w:r>
                              <w:rPr>
                                <w:rFonts w:ascii="Verdana" w:eastAsia="Verdana" w:hAnsi="Verdana" w:cs="Verdana"/>
                                <w:color w:val="525252" w:themeColor="accent3" w:themeShade="80"/>
                                <w:sz w:val="18"/>
                                <w:szCs w:val="18"/>
                              </w:rPr>
                              <w:t xml:space="preserve">Kids Helpline </w:t>
                            </w:r>
                            <w:r>
                              <w:rPr>
                                <w:rFonts w:ascii="Verdana" w:eastAsia="Verdana" w:hAnsi="Verdana" w:cs="Verdana"/>
                                <w:b/>
                                <w:bCs/>
                                <w:color w:val="525252" w:themeColor="accent3" w:themeShade="80"/>
                                <w:sz w:val="18"/>
                                <w:szCs w:val="18"/>
                              </w:rPr>
                              <w:t>1800 55 1800</w:t>
                            </w:r>
                          </w:p>
                          <w:p w14:paraId="1EE33201" w14:textId="234CD24E" w:rsidR="00E26AB2" w:rsidRDefault="00E26AB2" w:rsidP="00E26AB2">
                            <w:pPr>
                              <w:spacing w:after="180" w:line="240" w:lineRule="auto"/>
                              <w:ind w:left="720"/>
                              <w:outlineLvl w:val="3"/>
                              <w:rPr>
                                <w:rFonts w:ascii="Verdana" w:eastAsia="Verdana" w:hAnsi="Verdana" w:cs="Verdana"/>
                                <w:color w:val="525252" w:themeColor="accent3" w:themeShade="80"/>
                                <w:sz w:val="18"/>
                                <w:szCs w:val="18"/>
                              </w:rPr>
                            </w:pPr>
                            <w:r>
                              <w:rPr>
                                <w:rFonts w:ascii="Verdana" w:eastAsia="Verdana" w:hAnsi="Verdana" w:cs="Verdana"/>
                                <w:color w:val="525252" w:themeColor="accent3" w:themeShade="80"/>
                                <w:sz w:val="18"/>
                                <w:szCs w:val="18"/>
                              </w:rPr>
                              <w:t xml:space="preserve">Tasmanian Lifeline </w:t>
                            </w:r>
                            <w:r>
                              <w:rPr>
                                <w:rFonts w:ascii="Verdana" w:eastAsia="Verdana" w:hAnsi="Verdana" w:cs="Verdana"/>
                                <w:b/>
                                <w:bCs/>
                                <w:color w:val="525252" w:themeColor="accent3" w:themeShade="80"/>
                                <w:sz w:val="18"/>
                                <w:szCs w:val="18"/>
                              </w:rPr>
                              <w:t>1800 98 44 34</w:t>
                            </w:r>
                          </w:p>
                          <w:p w14:paraId="552CB634" w14:textId="3E924093" w:rsidR="00E26AB2" w:rsidRPr="00E26AB2" w:rsidRDefault="00E26AB2" w:rsidP="00E26AB2">
                            <w:pPr>
                              <w:spacing w:after="180" w:line="240" w:lineRule="auto"/>
                              <w:ind w:left="720"/>
                              <w:outlineLvl w:val="3"/>
                              <w:rPr>
                                <w:rFonts w:ascii="Verdana" w:eastAsia="Times New Roman" w:hAnsi="Verdana" w:cstheme="minorHAnsi"/>
                                <w:b/>
                                <w:bCs/>
                                <w:color w:val="525252" w:themeColor="accent3" w:themeShade="80"/>
                                <w:sz w:val="18"/>
                                <w:szCs w:val="18"/>
                                <w:lang w:eastAsia="en-AU"/>
                              </w:rPr>
                            </w:pPr>
                            <w:r>
                              <w:rPr>
                                <w:rFonts w:ascii="Verdana" w:eastAsia="Verdana" w:hAnsi="Verdana" w:cs="Verdana"/>
                                <w:color w:val="525252" w:themeColor="accent3" w:themeShade="80"/>
                                <w:sz w:val="18"/>
                                <w:szCs w:val="18"/>
                              </w:rPr>
                              <w:t xml:space="preserve">Statewide Sexual Assault Support Line </w:t>
                            </w:r>
                            <w:r w:rsidRPr="145F8069">
                              <w:rPr>
                                <w:rFonts w:ascii="Verdana" w:eastAsia="Verdana" w:hAnsi="Verdana" w:cs="Verdana"/>
                                <w:b/>
                                <w:bCs/>
                                <w:color w:val="525252" w:themeColor="accent3" w:themeShade="80"/>
                                <w:sz w:val="18"/>
                                <w:szCs w:val="18"/>
                              </w:rPr>
                              <w:t>1800MYSUPPORT</w:t>
                            </w:r>
                            <w:r>
                              <w:rPr>
                                <w:rFonts w:ascii="Verdana" w:eastAsia="Verdana" w:hAnsi="Verdana" w:cs="Verdana"/>
                                <w:b/>
                                <w:bCs/>
                                <w:color w:val="525252" w:themeColor="accent3" w:themeShade="80"/>
                                <w:sz w:val="18"/>
                                <w:szCs w:val="18"/>
                              </w:rPr>
                              <w:t xml:space="preserve"> or 1800 6978 877</w:t>
                            </w:r>
                          </w:p>
                          <w:p w14:paraId="34D25384" w14:textId="2C72E425" w:rsidR="00F10EE8" w:rsidRPr="00E26AB2" w:rsidRDefault="00E26AB2" w:rsidP="00E26AB2">
                            <w:pPr>
                              <w:ind w:left="720"/>
                              <w:suppressOverlap/>
                              <w:rPr>
                                <w:b/>
                                <w:bCs/>
                              </w:rPr>
                            </w:pPr>
                            <w:r>
                              <w:rPr>
                                <w:rFonts w:ascii="Verdana" w:eastAsia="Verdana" w:hAnsi="Verdana" w:cs="Verdana"/>
                                <w:color w:val="525252" w:themeColor="accent3" w:themeShade="80"/>
                                <w:sz w:val="18"/>
                                <w:szCs w:val="18"/>
                              </w:rPr>
                              <w:t xml:space="preserve">Relationships Australia Tasmania </w:t>
                            </w:r>
                            <w:r>
                              <w:rPr>
                                <w:rFonts w:ascii="Verdana" w:eastAsia="Verdana" w:hAnsi="Verdana" w:cs="Verdana"/>
                                <w:b/>
                                <w:bCs/>
                                <w:color w:val="525252" w:themeColor="accent3" w:themeShade="80"/>
                                <w:sz w:val="18"/>
                                <w:szCs w:val="18"/>
                              </w:rPr>
                              <w:t>1300 364 277</w:t>
                            </w:r>
                          </w:p>
                          <w:p w14:paraId="03DAB850" w14:textId="77777777" w:rsidR="00F10EE8" w:rsidRDefault="00F10EE8" w:rsidP="00E26AB2">
                            <w:pPr>
                              <w:ind w:left="720"/>
                              <w:suppressOverlap/>
                            </w:pPr>
                            <w:r w:rsidRPr="145F8069">
                              <w:rPr>
                                <w:rFonts w:ascii="Verdana" w:eastAsia="Verdana" w:hAnsi="Verdana" w:cs="Verdana"/>
                                <w:color w:val="525252" w:themeColor="accent3" w:themeShade="80"/>
                                <w:sz w:val="18"/>
                                <w:szCs w:val="18"/>
                              </w:rPr>
                              <w:t xml:space="preserve">For online chat options visit </w:t>
                            </w:r>
                            <w:hyperlink r:id="rId8">
                              <w:r w:rsidRPr="145F8069">
                                <w:rPr>
                                  <w:rStyle w:val="Hyperlink"/>
                                  <w:rFonts w:ascii="Verdana" w:eastAsia="Verdana" w:hAnsi="Verdana" w:cs="Verdana"/>
                                  <w:sz w:val="18"/>
                                  <w:szCs w:val="18"/>
                                </w:rPr>
                                <w:t>1800respect.org.au</w:t>
                              </w:r>
                            </w:hyperlink>
                          </w:p>
                          <w:p w14:paraId="64CC1350" w14:textId="1F6451C7" w:rsidR="00F10EE8" w:rsidRDefault="00E26AB2" w:rsidP="00F10EE8">
                            <w:pPr>
                              <w:suppressOverlap/>
                            </w:pPr>
                            <w:r>
                              <w:rPr>
                                <w:rFonts w:ascii="Verdana" w:eastAsia="Verdana" w:hAnsi="Verdana" w:cs="Verdana"/>
                                <w:color w:val="525252" w:themeColor="accent3" w:themeShade="80"/>
                                <w:sz w:val="18"/>
                                <w:szCs w:val="18"/>
                              </w:rPr>
                              <w:t>I</w:t>
                            </w:r>
                            <w:r w:rsidR="00F10EE8" w:rsidRPr="145F8069">
                              <w:rPr>
                                <w:rFonts w:ascii="Verdana" w:eastAsia="Verdana" w:hAnsi="Verdana" w:cs="Verdana"/>
                                <w:color w:val="525252" w:themeColor="accent3" w:themeShade="80"/>
                                <w:sz w:val="18"/>
                                <w:szCs w:val="18"/>
                              </w:rPr>
                              <w:t xml:space="preserve">n an emergency, always call </w:t>
                            </w:r>
                            <w:r w:rsidR="00F10EE8" w:rsidRPr="145F8069">
                              <w:rPr>
                                <w:rFonts w:ascii="Verdana" w:eastAsia="Verdana" w:hAnsi="Verdana" w:cs="Verdana"/>
                                <w:b/>
                                <w:bCs/>
                                <w:color w:val="525252" w:themeColor="accent3" w:themeShade="80"/>
                                <w:sz w:val="18"/>
                                <w:szCs w:val="18"/>
                              </w:rPr>
                              <w:t>000</w:t>
                            </w:r>
                            <w:r w:rsidR="00F10EE8" w:rsidRPr="145F8069">
                              <w:rPr>
                                <w:rFonts w:ascii="Verdana" w:eastAsia="Verdana" w:hAnsi="Verdana" w:cs="Verdana"/>
                                <w:color w:val="525252" w:themeColor="accent3" w:themeShade="8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43C24B" id="_x0000_t202" coordsize="21600,21600" o:spt="202" path="m,l,21600r21600,l21600,xe">
                <v:stroke joinstyle="miter"/>
                <v:path gradientshapeok="t" o:connecttype="rect"/>
              </v:shapetype>
              <v:shape id="Text Box 3" o:spid="_x0000_s1026" type="#_x0000_t202" style="position:absolute;margin-left:0;margin-top:43.95pt;width:450pt;height:192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" fillcolor="#e6eff1" strokecolor="#e6eff1" strokeweight=".5pt">
                <v:textbox>
                  <w:txbxContent>
                    <w:p w14:paraId="5073287E" w14:textId="77777777" w:rsidR="00F10EE8" w:rsidRPr="008D4C25" w:rsidRDefault="00F10EE8" w:rsidP="00F10EE8">
                      <w:pPr>
                        <w:shd w:val="clear" w:color="auto" w:fill="E6EFF1"/>
                        <w:suppressOverlap/>
                        <w:rPr>
                          <w:color w:val="2F5496" w:themeColor="accent1" w:themeShade="BF"/>
                        </w:rPr>
                      </w:pPr>
                      <w:r w:rsidRPr="008D4C25">
                        <w:rPr>
                          <w:rFonts w:ascii="GillSans" w:eastAsia="GillSans" w:hAnsi="GillSans" w:cs="GillSans"/>
                          <w:b/>
                          <w:bCs/>
                          <w:color w:val="2F5496" w:themeColor="accent1" w:themeShade="BF"/>
                          <w:sz w:val="24"/>
                          <w:szCs w:val="24"/>
                        </w:rPr>
                        <w:t>Seeking Help</w:t>
                      </w:r>
                    </w:p>
                    <w:p w14:paraId="6CE553F2" w14:textId="7AEB57E7" w:rsidR="00F10EE8" w:rsidRDefault="00F10EE8" w:rsidP="00F10EE8">
                      <w:pPr>
                        <w:spacing w:after="180" w:line="240" w:lineRule="auto"/>
                        <w:outlineLvl w:val="3"/>
                        <w:rPr>
                          <w:rFonts w:ascii="Verdana" w:eastAsia="Verdana" w:hAnsi="Verdana" w:cs="Verdana"/>
                          <w:color w:val="525252" w:themeColor="accent3" w:themeShade="80"/>
                          <w:sz w:val="18"/>
                          <w:szCs w:val="18"/>
                        </w:rPr>
                      </w:pPr>
                      <w:r w:rsidRPr="00B564C1">
                        <w:rPr>
                          <w:rFonts w:ascii="Verdana" w:eastAsia="Verdana" w:hAnsi="Verdana" w:cs="Verdana"/>
                          <w:color w:val="525252" w:themeColor="accent3" w:themeShade="80"/>
                          <w:sz w:val="18"/>
                          <w:szCs w:val="18"/>
                        </w:rPr>
                        <w:t xml:space="preserve">If you or someone you know is impacted by </w:t>
                      </w:r>
                      <w:r w:rsidR="00E26AB2">
                        <w:rPr>
                          <w:rFonts w:ascii="Verdana" w:eastAsia="Verdana" w:hAnsi="Verdana" w:cs="Verdana"/>
                          <w:color w:val="525252" w:themeColor="accent3" w:themeShade="80"/>
                          <w:sz w:val="18"/>
                          <w:szCs w:val="18"/>
                        </w:rPr>
                        <w:t>sexual abuse</w:t>
                      </w:r>
                      <w:r w:rsidRPr="00B564C1">
                        <w:rPr>
                          <w:rFonts w:ascii="Verdana" w:eastAsia="Verdana" w:hAnsi="Verdana" w:cs="Verdana"/>
                          <w:color w:val="525252" w:themeColor="accent3" w:themeShade="80"/>
                          <w:sz w:val="18"/>
                          <w:szCs w:val="18"/>
                        </w:rPr>
                        <w:t xml:space="preserve">, </w:t>
                      </w:r>
                      <w:r w:rsidR="00E26AB2">
                        <w:rPr>
                          <w:rFonts w:ascii="Verdana" w:eastAsia="Verdana" w:hAnsi="Verdana" w:cs="Verdana"/>
                          <w:color w:val="525252" w:themeColor="accent3" w:themeShade="80"/>
                          <w:sz w:val="18"/>
                          <w:szCs w:val="18"/>
                        </w:rPr>
                        <w:t>please contact:</w:t>
                      </w:r>
                    </w:p>
                    <w:p w14:paraId="319824F7" w14:textId="0F5FE8A1" w:rsidR="00E26AB2" w:rsidRDefault="00E26AB2" w:rsidP="00E26AB2">
                      <w:pPr>
                        <w:spacing w:after="180" w:line="240" w:lineRule="auto"/>
                        <w:ind w:left="720"/>
                        <w:outlineLvl w:val="3"/>
                        <w:rPr>
                          <w:rFonts w:ascii="Verdana" w:eastAsia="Verdana" w:hAnsi="Verdana" w:cs="Verdana"/>
                          <w:color w:val="525252" w:themeColor="accent3" w:themeShade="80"/>
                          <w:sz w:val="18"/>
                          <w:szCs w:val="18"/>
                        </w:rPr>
                      </w:pPr>
                      <w:r>
                        <w:rPr>
                          <w:rFonts w:ascii="Verdana" w:eastAsia="Verdana" w:hAnsi="Verdana" w:cs="Verdana"/>
                          <w:color w:val="525252" w:themeColor="accent3" w:themeShade="80"/>
                          <w:sz w:val="18"/>
                          <w:szCs w:val="18"/>
                        </w:rPr>
                        <w:t xml:space="preserve">Lifeline </w:t>
                      </w:r>
                      <w:r>
                        <w:rPr>
                          <w:rFonts w:ascii="Verdana" w:eastAsia="Verdana" w:hAnsi="Verdana" w:cs="Verdana"/>
                          <w:b/>
                          <w:bCs/>
                          <w:color w:val="525252" w:themeColor="accent3" w:themeShade="80"/>
                          <w:sz w:val="18"/>
                          <w:szCs w:val="18"/>
                        </w:rPr>
                        <w:t>13 11 14</w:t>
                      </w:r>
                    </w:p>
                    <w:p w14:paraId="6D6C2660" w14:textId="350BC076" w:rsidR="00E26AB2" w:rsidRDefault="00E26AB2" w:rsidP="00E26AB2">
                      <w:pPr>
                        <w:spacing w:after="180" w:line="240" w:lineRule="auto"/>
                        <w:ind w:left="720"/>
                        <w:outlineLvl w:val="3"/>
                        <w:rPr>
                          <w:rFonts w:ascii="Verdana" w:eastAsia="Verdana" w:hAnsi="Verdana" w:cs="Verdana"/>
                          <w:color w:val="525252" w:themeColor="accent3" w:themeShade="80"/>
                          <w:sz w:val="18"/>
                          <w:szCs w:val="18"/>
                        </w:rPr>
                      </w:pPr>
                      <w:r>
                        <w:rPr>
                          <w:rFonts w:ascii="Verdana" w:eastAsia="Verdana" w:hAnsi="Verdana" w:cs="Verdana"/>
                          <w:color w:val="525252" w:themeColor="accent3" w:themeShade="80"/>
                          <w:sz w:val="18"/>
                          <w:szCs w:val="18"/>
                        </w:rPr>
                        <w:t xml:space="preserve">Kids Helpline </w:t>
                      </w:r>
                      <w:r>
                        <w:rPr>
                          <w:rFonts w:ascii="Verdana" w:eastAsia="Verdana" w:hAnsi="Verdana" w:cs="Verdana"/>
                          <w:b/>
                          <w:bCs/>
                          <w:color w:val="525252" w:themeColor="accent3" w:themeShade="80"/>
                          <w:sz w:val="18"/>
                          <w:szCs w:val="18"/>
                        </w:rPr>
                        <w:t>1800 55 1800</w:t>
                      </w:r>
                    </w:p>
                    <w:p w14:paraId="1EE33201" w14:textId="234CD24E" w:rsidR="00E26AB2" w:rsidRDefault="00E26AB2" w:rsidP="00E26AB2">
                      <w:pPr>
                        <w:spacing w:after="180" w:line="240" w:lineRule="auto"/>
                        <w:ind w:left="720"/>
                        <w:outlineLvl w:val="3"/>
                        <w:rPr>
                          <w:rFonts w:ascii="Verdana" w:eastAsia="Verdana" w:hAnsi="Verdana" w:cs="Verdana"/>
                          <w:color w:val="525252" w:themeColor="accent3" w:themeShade="80"/>
                          <w:sz w:val="18"/>
                          <w:szCs w:val="18"/>
                        </w:rPr>
                      </w:pPr>
                      <w:r>
                        <w:rPr>
                          <w:rFonts w:ascii="Verdana" w:eastAsia="Verdana" w:hAnsi="Verdana" w:cs="Verdana"/>
                          <w:color w:val="525252" w:themeColor="accent3" w:themeShade="80"/>
                          <w:sz w:val="18"/>
                          <w:szCs w:val="18"/>
                        </w:rPr>
                        <w:t xml:space="preserve">Tasmanian Lifeline </w:t>
                      </w:r>
                      <w:r>
                        <w:rPr>
                          <w:rFonts w:ascii="Verdana" w:eastAsia="Verdana" w:hAnsi="Verdana" w:cs="Verdana"/>
                          <w:b/>
                          <w:bCs/>
                          <w:color w:val="525252" w:themeColor="accent3" w:themeShade="80"/>
                          <w:sz w:val="18"/>
                          <w:szCs w:val="18"/>
                        </w:rPr>
                        <w:t>1800 98 44 34</w:t>
                      </w:r>
                    </w:p>
                    <w:p w14:paraId="552CB634" w14:textId="3E924093" w:rsidR="00E26AB2" w:rsidRPr="00E26AB2" w:rsidRDefault="00E26AB2" w:rsidP="00E26AB2">
                      <w:pPr>
                        <w:spacing w:after="180" w:line="240" w:lineRule="auto"/>
                        <w:ind w:left="720"/>
                        <w:outlineLvl w:val="3"/>
                        <w:rPr>
                          <w:rFonts w:ascii="Verdana" w:eastAsia="Times New Roman" w:hAnsi="Verdana" w:cstheme="minorHAnsi"/>
                          <w:b/>
                          <w:bCs/>
                          <w:color w:val="525252" w:themeColor="accent3" w:themeShade="80"/>
                          <w:sz w:val="18"/>
                          <w:szCs w:val="18"/>
                          <w:lang w:eastAsia="en-AU"/>
                        </w:rPr>
                      </w:pPr>
                      <w:r>
                        <w:rPr>
                          <w:rFonts w:ascii="Verdana" w:eastAsia="Verdana" w:hAnsi="Verdana" w:cs="Verdana"/>
                          <w:color w:val="525252" w:themeColor="accent3" w:themeShade="80"/>
                          <w:sz w:val="18"/>
                          <w:szCs w:val="18"/>
                        </w:rPr>
                        <w:t xml:space="preserve">Statewide Sexual Assault Support Line </w:t>
                      </w:r>
                      <w:r w:rsidRPr="145F8069">
                        <w:rPr>
                          <w:rFonts w:ascii="Verdana" w:eastAsia="Verdana" w:hAnsi="Verdana" w:cs="Verdana"/>
                          <w:b/>
                          <w:bCs/>
                          <w:color w:val="525252" w:themeColor="accent3" w:themeShade="80"/>
                          <w:sz w:val="18"/>
                          <w:szCs w:val="18"/>
                        </w:rPr>
                        <w:t>1800MYSUPPORT</w:t>
                      </w:r>
                      <w:r>
                        <w:rPr>
                          <w:rFonts w:ascii="Verdana" w:eastAsia="Verdana" w:hAnsi="Verdana" w:cs="Verdana"/>
                          <w:b/>
                          <w:bCs/>
                          <w:color w:val="525252" w:themeColor="accent3" w:themeShade="80"/>
                          <w:sz w:val="18"/>
                          <w:szCs w:val="18"/>
                        </w:rPr>
                        <w:t xml:space="preserve"> or 1800 6978 877</w:t>
                      </w:r>
                    </w:p>
                    <w:p w14:paraId="34D25384" w14:textId="2C72E425" w:rsidR="00F10EE8" w:rsidRPr="00E26AB2" w:rsidRDefault="00E26AB2" w:rsidP="00E26AB2">
                      <w:pPr>
                        <w:ind w:left="720"/>
                        <w:suppressOverlap/>
                        <w:rPr>
                          <w:b/>
                          <w:bCs/>
                        </w:rPr>
                      </w:pPr>
                      <w:r>
                        <w:rPr>
                          <w:rFonts w:ascii="Verdana" w:eastAsia="Verdana" w:hAnsi="Verdana" w:cs="Verdana"/>
                          <w:color w:val="525252" w:themeColor="accent3" w:themeShade="80"/>
                          <w:sz w:val="18"/>
                          <w:szCs w:val="18"/>
                        </w:rPr>
                        <w:t xml:space="preserve">Relationships Australia Tasmania </w:t>
                      </w:r>
                      <w:r>
                        <w:rPr>
                          <w:rFonts w:ascii="Verdana" w:eastAsia="Verdana" w:hAnsi="Verdana" w:cs="Verdana"/>
                          <w:b/>
                          <w:bCs/>
                          <w:color w:val="525252" w:themeColor="accent3" w:themeShade="80"/>
                          <w:sz w:val="18"/>
                          <w:szCs w:val="18"/>
                        </w:rPr>
                        <w:t>1300 364 277</w:t>
                      </w:r>
                    </w:p>
                    <w:p w14:paraId="03DAB850" w14:textId="77777777" w:rsidR="00F10EE8" w:rsidRDefault="00F10EE8" w:rsidP="00E26AB2">
                      <w:pPr>
                        <w:ind w:left="720"/>
                        <w:suppressOverlap/>
                      </w:pPr>
                      <w:r w:rsidRPr="145F8069">
                        <w:rPr>
                          <w:rFonts w:ascii="Verdana" w:eastAsia="Verdana" w:hAnsi="Verdana" w:cs="Verdana"/>
                          <w:color w:val="525252" w:themeColor="accent3" w:themeShade="80"/>
                          <w:sz w:val="18"/>
                          <w:szCs w:val="18"/>
                        </w:rPr>
                        <w:t xml:space="preserve">For online chat options visit </w:t>
                      </w:r>
                      <w:hyperlink r:id="rId9">
                        <w:r w:rsidRPr="145F8069">
                          <w:rPr>
                            <w:rStyle w:val="Hyperlink"/>
                            <w:rFonts w:ascii="Verdana" w:eastAsia="Verdana" w:hAnsi="Verdana" w:cs="Verdana"/>
                            <w:sz w:val="18"/>
                            <w:szCs w:val="18"/>
                          </w:rPr>
                          <w:t>1800respect.org.au</w:t>
                        </w:r>
                      </w:hyperlink>
                    </w:p>
                    <w:p w14:paraId="64CC1350" w14:textId="1F6451C7" w:rsidR="00F10EE8" w:rsidRDefault="00E26AB2" w:rsidP="00F10EE8">
                      <w:pPr>
                        <w:suppressOverlap/>
                      </w:pPr>
                      <w:r>
                        <w:rPr>
                          <w:rFonts w:ascii="Verdana" w:eastAsia="Verdana" w:hAnsi="Verdana" w:cs="Verdana"/>
                          <w:color w:val="525252" w:themeColor="accent3" w:themeShade="80"/>
                          <w:sz w:val="18"/>
                          <w:szCs w:val="18"/>
                        </w:rPr>
                        <w:t>I</w:t>
                      </w:r>
                      <w:r w:rsidR="00F10EE8" w:rsidRPr="145F8069">
                        <w:rPr>
                          <w:rFonts w:ascii="Verdana" w:eastAsia="Verdana" w:hAnsi="Verdana" w:cs="Verdana"/>
                          <w:color w:val="525252" w:themeColor="accent3" w:themeShade="80"/>
                          <w:sz w:val="18"/>
                          <w:szCs w:val="18"/>
                        </w:rPr>
                        <w:t xml:space="preserve">n an emergency, always call </w:t>
                      </w:r>
                      <w:r w:rsidR="00F10EE8" w:rsidRPr="145F8069">
                        <w:rPr>
                          <w:rFonts w:ascii="Verdana" w:eastAsia="Verdana" w:hAnsi="Verdana" w:cs="Verdana"/>
                          <w:b/>
                          <w:bCs/>
                          <w:color w:val="525252" w:themeColor="accent3" w:themeShade="80"/>
                          <w:sz w:val="18"/>
                          <w:szCs w:val="18"/>
                        </w:rPr>
                        <w:t>000</w:t>
                      </w:r>
                      <w:r w:rsidR="00F10EE8" w:rsidRPr="145F8069">
                        <w:rPr>
                          <w:rFonts w:ascii="Verdana" w:eastAsia="Verdana" w:hAnsi="Verdana" w:cs="Verdana"/>
                          <w:color w:val="525252" w:themeColor="accent3" w:themeShade="80"/>
                          <w:sz w:val="18"/>
                          <w:szCs w:val="18"/>
                        </w:rPr>
                        <w:t>.</w:t>
                      </w:r>
                    </w:p>
                  </w:txbxContent>
                </v:textbox>
                <w10:wrap type="topAndBottom" anchorx="margin"/>
              </v:shape>
            </w:pict>
          </mc:Fallback>
        </mc:AlternateContent>
      </w:r>
      <w:r w:rsidR="003C3049">
        <w:rPr>
          <w:rFonts w:ascii="GillSans" w:hAnsi="GillSans"/>
          <w:color w:val="3B3838" w:themeColor="background2" w:themeShade="40"/>
          <w:sz w:val="20"/>
          <w:szCs w:val="20"/>
        </w:rPr>
        <w:t>We acknowledge that as a victim-survivor of child abuse in Tasmanian you may have left the state.</w:t>
      </w:r>
      <w:r w:rsidR="002F449B">
        <w:rPr>
          <w:rFonts w:ascii="GillSans" w:hAnsi="GillSans"/>
          <w:color w:val="3B3838" w:themeColor="background2" w:themeShade="40"/>
          <w:sz w:val="20"/>
          <w:szCs w:val="20"/>
        </w:rPr>
        <w:t xml:space="preserve"> We </w:t>
      </w:r>
      <w:r w:rsidR="00003590">
        <w:rPr>
          <w:rFonts w:ascii="GillSans" w:hAnsi="GillSans"/>
          <w:color w:val="3B3838" w:themeColor="background2" w:themeShade="40"/>
          <w:sz w:val="20"/>
          <w:szCs w:val="20"/>
        </w:rPr>
        <w:t>encourage</w:t>
      </w:r>
      <w:r w:rsidR="002F449B">
        <w:rPr>
          <w:rFonts w:ascii="GillSans" w:hAnsi="GillSans"/>
          <w:color w:val="3B3838" w:themeColor="background2" w:themeShade="40"/>
          <w:sz w:val="20"/>
          <w:szCs w:val="20"/>
        </w:rPr>
        <w:t xml:space="preserve"> </w:t>
      </w:r>
      <w:r w:rsidR="00003590">
        <w:rPr>
          <w:rFonts w:ascii="GillSans" w:hAnsi="GillSans"/>
          <w:color w:val="3B3838" w:themeColor="background2" w:themeShade="40"/>
          <w:sz w:val="20"/>
          <w:szCs w:val="20"/>
        </w:rPr>
        <w:t>you</w:t>
      </w:r>
      <w:r w:rsidR="002F449B">
        <w:rPr>
          <w:rFonts w:ascii="GillSans" w:hAnsi="GillSans"/>
          <w:color w:val="3B3838" w:themeColor="background2" w:themeShade="40"/>
          <w:sz w:val="20"/>
          <w:szCs w:val="20"/>
        </w:rPr>
        <w:t xml:space="preserve"> to still apply</w:t>
      </w:r>
      <w:r w:rsidR="009455FA">
        <w:rPr>
          <w:rFonts w:ascii="GillSans" w:hAnsi="GillSans"/>
          <w:color w:val="3B3838" w:themeColor="background2" w:themeShade="40"/>
          <w:sz w:val="20"/>
          <w:szCs w:val="20"/>
        </w:rPr>
        <w:t xml:space="preserve">. </w:t>
      </w:r>
      <w:r w:rsidR="00CC6859">
        <w:rPr>
          <w:rFonts w:ascii="GillSans" w:hAnsi="GillSans"/>
          <w:color w:val="3B3838" w:themeColor="background2" w:themeShade="40"/>
          <w:sz w:val="20"/>
          <w:szCs w:val="20"/>
        </w:rPr>
        <w:t xml:space="preserve"> </w:t>
      </w:r>
    </w:p>
    <w:p w14:paraId="1A38B89C" w14:textId="12AF9380" w:rsidR="00345F2A" w:rsidRPr="008D4C25" w:rsidRDefault="00345F2A" w:rsidP="002440D5">
      <w:pPr>
        <w:spacing w:before="360" w:after="120"/>
        <w:jc w:val="center"/>
        <w:rPr>
          <w:rFonts w:ascii="Gill Sans MT" w:hAnsi="Gill Sans MT"/>
          <w:b/>
          <w:bCs/>
          <w:color w:val="2F5496" w:themeColor="accent1" w:themeShade="BF"/>
        </w:rPr>
      </w:pPr>
      <w:r w:rsidRPr="008D4C25">
        <w:rPr>
          <w:rFonts w:ascii="GillSans" w:eastAsia="GillSans" w:hAnsi="GillSans" w:cs="GillSans"/>
          <w:b/>
          <w:bCs/>
          <w:color w:val="2F5496" w:themeColor="accent1" w:themeShade="BF"/>
          <w:sz w:val="24"/>
          <w:szCs w:val="24"/>
        </w:rPr>
        <w:t xml:space="preserve">Need assistance? </w:t>
      </w:r>
      <w:r w:rsidRPr="008D4C25">
        <w:rPr>
          <w:rFonts w:ascii="GillSans" w:eastAsia="GillSans" w:hAnsi="GillSans" w:cs="GillSans"/>
          <w:color w:val="2F5496" w:themeColor="accent1" w:themeShade="BF"/>
          <w:sz w:val="24"/>
          <w:szCs w:val="24"/>
        </w:rPr>
        <w:t>We’re here to help.</w:t>
      </w:r>
    </w:p>
    <w:p w14:paraId="0D0EF9CA" w14:textId="0B3589C0" w:rsidR="00345F2A" w:rsidRPr="008D4C25" w:rsidRDefault="00345F2A" w:rsidP="00345F2A">
      <w:pPr>
        <w:jc w:val="center"/>
        <w:rPr>
          <w:rFonts w:ascii="GillSans" w:eastAsia="GillSans" w:hAnsi="GillSans" w:cs="GillSans"/>
          <w:color w:val="2F5496" w:themeColor="accent1" w:themeShade="BF"/>
        </w:rPr>
      </w:pPr>
      <w:r w:rsidRPr="008D4C25">
        <w:rPr>
          <w:rFonts w:ascii="GillSans" w:eastAsia="GillSans" w:hAnsi="GillSans" w:cs="GillSans"/>
          <w:color w:val="2F5496" w:themeColor="accent1" w:themeShade="BF"/>
        </w:rPr>
        <w:t xml:space="preserve">Our </w:t>
      </w:r>
      <w:r w:rsidR="009858D6">
        <w:rPr>
          <w:rFonts w:ascii="GillSans" w:eastAsia="GillSans" w:hAnsi="GillSans" w:cs="GillSans"/>
          <w:color w:val="2F5496" w:themeColor="accent1" w:themeShade="BF"/>
        </w:rPr>
        <w:t>t</w:t>
      </w:r>
      <w:r w:rsidRPr="008D4C25">
        <w:rPr>
          <w:rFonts w:ascii="GillSans" w:eastAsia="GillSans" w:hAnsi="GillSans" w:cs="GillSans"/>
          <w:color w:val="2F5496" w:themeColor="accent1" w:themeShade="BF"/>
        </w:rPr>
        <w:t>eam can provide you with support to read, understand and prepare an expression of interest.</w:t>
      </w:r>
    </w:p>
    <w:p w14:paraId="30FFAA7D" w14:textId="28D827CA" w:rsidR="008D4C25" w:rsidRDefault="00345F2A" w:rsidP="008D4C25">
      <w:pPr>
        <w:jc w:val="center"/>
        <w:rPr>
          <w:rFonts w:ascii="GillSans" w:eastAsia="GillSans" w:hAnsi="GillSans" w:cs="GillSans"/>
          <w:color w:val="2F5496" w:themeColor="accent1" w:themeShade="BF"/>
        </w:rPr>
      </w:pPr>
      <w:r w:rsidRPr="008D4C25">
        <w:rPr>
          <w:rFonts w:ascii="GillSans" w:eastAsia="GillSans" w:hAnsi="GillSans" w:cs="GillSans"/>
          <w:b/>
          <w:bCs/>
          <w:color w:val="2F5496" w:themeColor="accent1" w:themeShade="BF"/>
        </w:rPr>
        <w:t>Contact us on:</w:t>
      </w:r>
      <w:r w:rsidRPr="008D4C25">
        <w:rPr>
          <w:rFonts w:ascii="GillSans" w:hAnsi="GillSans"/>
          <w:color w:val="2F5496" w:themeColor="accent1" w:themeShade="BF"/>
        </w:rPr>
        <w:br/>
        <w:t xml:space="preserve">Email: </w:t>
      </w:r>
      <w:hyperlink r:id="rId10" w:history="1">
        <w:r w:rsidR="006019E1" w:rsidRPr="00740A26">
          <w:rPr>
            <w:rStyle w:val="Hyperlink"/>
            <w:rFonts w:ascii="GillSans" w:hAnsi="GillSans"/>
          </w:rPr>
          <w:t>keepingchildrensafe@dpac.tas.gov.au</w:t>
        </w:r>
      </w:hyperlink>
      <w:r w:rsidRPr="008D4C25">
        <w:rPr>
          <w:rFonts w:ascii="GillSans" w:hAnsi="GillSans"/>
          <w:color w:val="2F5496" w:themeColor="accent1" w:themeShade="BF"/>
        </w:rPr>
        <w:t xml:space="preserve"> or Phone: </w:t>
      </w:r>
      <w:r w:rsidR="00E26AB2">
        <w:rPr>
          <w:rFonts w:ascii="GillSans" w:eastAsia="GillSans" w:hAnsi="GillSans" w:cs="GillSans"/>
          <w:color w:val="2F5496" w:themeColor="accent1" w:themeShade="BF"/>
        </w:rPr>
        <w:t>1800 093 758</w:t>
      </w:r>
      <w:r w:rsidR="008D4C25">
        <w:rPr>
          <w:rFonts w:ascii="GillSans" w:eastAsia="GillSans" w:hAnsi="GillSans" w:cs="GillSans"/>
          <w:color w:val="2F5496" w:themeColor="accent1" w:themeShade="BF"/>
        </w:rPr>
        <w:t xml:space="preserve"> </w:t>
      </w:r>
    </w:p>
    <w:p w14:paraId="0956090C" w14:textId="3CE50990" w:rsidR="00E031AB" w:rsidRDefault="008D4C25" w:rsidP="002440D5">
      <w:pPr>
        <w:rPr>
          <w:rFonts w:ascii="GillSans" w:hAnsi="GillSans"/>
          <w:b/>
          <w:bCs/>
        </w:rPr>
      </w:pPr>
      <w:r>
        <w:rPr>
          <w:rFonts w:ascii="GillSans" w:eastAsia="GillSans" w:hAnsi="GillSans" w:cs="GillSans"/>
          <w:color w:val="2F5496" w:themeColor="accent1" w:themeShade="BF"/>
        </w:rPr>
        <w:br w:type="page"/>
      </w:r>
      <w:r w:rsidR="00000000">
        <w:rPr>
          <w:rFonts w:ascii="Gill Sans MT" w:hAnsi="Gill Sans MT"/>
          <w:b/>
          <w:bCs/>
        </w:rPr>
        <w:lastRenderedPageBreak/>
        <w:pict w14:anchorId="302F38B0">
          <v:rect id="_x0000_i1027" style="width:0;height:1.5pt" o:hralign="center" o:hrstd="t" o:hr="t" fillcolor="#a0a0a0" stroked="f"/>
        </w:pict>
      </w:r>
    </w:p>
    <w:p w14:paraId="55734530" w14:textId="0C3F0C4B" w:rsidR="00E031AB" w:rsidRPr="00B936BF" w:rsidRDefault="004A4EAB" w:rsidP="00B936BF">
      <w:pPr>
        <w:rPr>
          <w:rFonts w:ascii="GillSans" w:hAnsi="GillSans"/>
          <w:sz w:val="32"/>
          <w:szCs w:val="32"/>
        </w:rPr>
      </w:pPr>
      <w:r>
        <w:rPr>
          <w:rFonts w:ascii="GillSans" w:hAnsi="GillSans"/>
          <w:sz w:val="28"/>
          <w:szCs w:val="28"/>
        </w:rPr>
        <w:t xml:space="preserve">DRAFT </w:t>
      </w:r>
      <w:r w:rsidR="00B936BF" w:rsidRPr="00B936BF">
        <w:rPr>
          <w:rFonts w:ascii="GillSans" w:hAnsi="GillSans"/>
          <w:sz w:val="28"/>
          <w:szCs w:val="28"/>
        </w:rPr>
        <w:t>Terms of Reference</w:t>
      </w:r>
      <w:r w:rsidR="007B17FD">
        <w:rPr>
          <w:rFonts w:ascii="GillSans" w:hAnsi="GillSans"/>
          <w:sz w:val="28"/>
          <w:szCs w:val="28"/>
        </w:rPr>
        <w:t>*</w:t>
      </w:r>
      <w:r w:rsidR="00000000">
        <w:rPr>
          <w:rFonts w:ascii="Gill Sans MT" w:hAnsi="Gill Sans MT"/>
          <w:b/>
          <w:bCs/>
        </w:rPr>
        <w:pict w14:anchorId="3DB59E44">
          <v:rect id="_x0000_i1028" style="width:0;height:1.5pt" o:hralign="center" o:hrstd="t" o:hr="t" fillcolor="#a0a0a0" stroked="f"/>
        </w:pict>
      </w:r>
    </w:p>
    <w:p w14:paraId="4B124C91" w14:textId="0A56C366" w:rsidR="00345F2A" w:rsidRPr="00345F2A" w:rsidRDefault="00345F2A" w:rsidP="00345F2A">
      <w:pPr>
        <w:jc w:val="center"/>
        <w:rPr>
          <w:rFonts w:ascii="GillSans" w:eastAsia="GillSans" w:hAnsi="GillSans" w:cs="GillSans"/>
          <w:color w:val="12889B"/>
        </w:rPr>
      </w:pPr>
      <w:r>
        <w:rPr>
          <w:rFonts w:ascii="GillSans Light" w:hAnsi="GillSans Light"/>
          <w:b/>
          <w:bCs/>
        </w:rPr>
        <w:t xml:space="preserve">Updated </w:t>
      </w:r>
      <w:r w:rsidR="00164EAF">
        <w:rPr>
          <w:rFonts w:ascii="GillSans Light" w:hAnsi="GillSans Light"/>
          <w:b/>
          <w:bCs/>
        </w:rPr>
        <w:t>5</w:t>
      </w:r>
      <w:r w:rsidR="00387028">
        <w:rPr>
          <w:rFonts w:ascii="GillSans Light" w:hAnsi="GillSans Light"/>
          <w:b/>
          <w:bCs/>
        </w:rPr>
        <w:t xml:space="preserve"> January</w:t>
      </w:r>
      <w:r>
        <w:rPr>
          <w:rFonts w:ascii="GillSans Light" w:hAnsi="GillSans Light"/>
          <w:b/>
          <w:bCs/>
        </w:rPr>
        <w:t xml:space="preserve"> 202</w:t>
      </w:r>
      <w:r w:rsidR="00387028">
        <w:rPr>
          <w:rFonts w:ascii="GillSans Light" w:hAnsi="GillSans Light"/>
          <w:b/>
          <w:bCs/>
        </w:rPr>
        <w:t>4</w:t>
      </w:r>
    </w:p>
    <w:p w14:paraId="466E96CC" w14:textId="223DF8C4" w:rsidR="00E031AB" w:rsidRDefault="00A17A27" w:rsidP="002440D5">
      <w:pPr>
        <w:spacing w:after="100" w:afterAutospacing="1" w:line="240" w:lineRule="auto"/>
        <w:rPr>
          <w:rFonts w:ascii="GillSans" w:hAnsi="GillSans"/>
          <w:b/>
          <w:bCs/>
        </w:rPr>
      </w:pPr>
      <w:r>
        <w:rPr>
          <w:rFonts w:ascii="GillSans" w:hAnsi="GillSans"/>
          <w:b/>
          <w:bCs/>
        </w:rPr>
        <w:t>*</w:t>
      </w:r>
      <w:r w:rsidR="00131184">
        <w:rPr>
          <w:rFonts w:ascii="GillSans" w:hAnsi="GillSans"/>
          <w:b/>
          <w:bCs/>
        </w:rPr>
        <w:t>T</w:t>
      </w:r>
      <w:r>
        <w:rPr>
          <w:rFonts w:ascii="GillSans" w:hAnsi="GillSans"/>
          <w:b/>
          <w:bCs/>
        </w:rPr>
        <w:t xml:space="preserve">he Terms of </w:t>
      </w:r>
      <w:r w:rsidR="00B2715F">
        <w:rPr>
          <w:rFonts w:ascii="GillSans" w:hAnsi="GillSans"/>
          <w:b/>
          <w:bCs/>
        </w:rPr>
        <w:t>R</w:t>
      </w:r>
      <w:r>
        <w:rPr>
          <w:rFonts w:ascii="GillSans" w:hAnsi="GillSans"/>
          <w:b/>
          <w:bCs/>
        </w:rPr>
        <w:t xml:space="preserve">eference will be finalised by the </w:t>
      </w:r>
      <w:r w:rsidR="001D1561">
        <w:rPr>
          <w:rFonts w:ascii="GillSans" w:hAnsi="GillSans"/>
          <w:b/>
          <w:bCs/>
        </w:rPr>
        <w:t>Group</w:t>
      </w:r>
      <w:r>
        <w:rPr>
          <w:rFonts w:ascii="GillSans" w:hAnsi="GillSans"/>
          <w:b/>
          <w:bCs/>
        </w:rPr>
        <w:t xml:space="preserve"> once appointe</w:t>
      </w:r>
      <w:r w:rsidR="001E1E7C">
        <w:rPr>
          <w:rFonts w:ascii="GillSans" w:hAnsi="GillSans"/>
          <w:b/>
          <w:bCs/>
        </w:rPr>
        <w:t>d</w:t>
      </w:r>
      <w:r w:rsidR="00131184">
        <w:rPr>
          <w:rFonts w:ascii="GillSans" w:hAnsi="GillSans"/>
          <w:b/>
          <w:bCs/>
        </w:rPr>
        <w:t xml:space="preserve">. </w:t>
      </w:r>
    </w:p>
    <w:tbl>
      <w:tblPr>
        <w:tblStyle w:val="TableGrid"/>
        <w:tblW w:w="9356" w:type="dxa"/>
        <w:tblInd w:w="-147" w:type="dxa"/>
        <w:tblLook w:val="04A0" w:firstRow="1" w:lastRow="0" w:firstColumn="1" w:lastColumn="0" w:noHBand="0" w:noVBand="1"/>
      </w:tblPr>
      <w:tblGrid>
        <w:gridCol w:w="2269"/>
        <w:gridCol w:w="7087"/>
      </w:tblGrid>
      <w:tr w:rsidR="00D84CE7" w:rsidRPr="0042307E" w14:paraId="3BA5C738" w14:textId="77777777" w:rsidTr="145F8069">
        <w:tc>
          <w:tcPr>
            <w:tcW w:w="2269" w:type="dxa"/>
            <w:shd w:val="clear" w:color="auto" w:fill="EDEDED" w:themeFill="accent3" w:themeFillTint="33"/>
          </w:tcPr>
          <w:p w14:paraId="7DBB37C2" w14:textId="7CA6FB82" w:rsidR="00D84CE7" w:rsidRPr="00723DDD" w:rsidRDefault="00D84CE7" w:rsidP="002440D5">
            <w:pPr>
              <w:spacing w:before="120"/>
              <w:rPr>
                <w:rFonts w:ascii="GillSans Light" w:hAnsi="GillSans Light"/>
                <w:b/>
                <w:bCs/>
                <w:sz w:val="24"/>
                <w:szCs w:val="24"/>
              </w:rPr>
            </w:pPr>
            <w:bookmarkStart w:id="0" w:name="_Hlk135054733"/>
            <w:r w:rsidRPr="00723DDD">
              <w:rPr>
                <w:rFonts w:ascii="GillSans Light" w:hAnsi="GillSans Light"/>
                <w:b/>
                <w:bCs/>
                <w:sz w:val="24"/>
                <w:szCs w:val="24"/>
              </w:rPr>
              <w:t>Establishment</w:t>
            </w:r>
          </w:p>
        </w:tc>
        <w:tc>
          <w:tcPr>
            <w:tcW w:w="7087" w:type="dxa"/>
          </w:tcPr>
          <w:p w14:paraId="309ABF33" w14:textId="3746295C" w:rsidR="00D84CE7" w:rsidRPr="009500F4" w:rsidRDefault="00D84CE7" w:rsidP="002440D5">
            <w:pPr>
              <w:spacing w:after="240"/>
              <w:rPr>
                <w:rFonts w:ascii="GillSans Light" w:hAnsi="GillSans Light"/>
                <w:b/>
                <w:bCs/>
              </w:rPr>
            </w:pPr>
            <w:r w:rsidRPr="00D831A6">
              <w:rPr>
                <w:rFonts w:ascii="Gill Sans MT" w:hAnsi="Gill Sans MT"/>
              </w:rPr>
              <w:t xml:space="preserve">The </w:t>
            </w:r>
            <w:r w:rsidR="00E26AB2">
              <w:rPr>
                <w:rFonts w:ascii="Gill Sans MT" w:hAnsi="Gill Sans MT"/>
              </w:rPr>
              <w:t xml:space="preserve">Child Sexual Abuse </w:t>
            </w:r>
            <w:r w:rsidR="006019E1">
              <w:rPr>
                <w:rFonts w:ascii="Gill Sans MT" w:hAnsi="Gill Sans MT"/>
              </w:rPr>
              <w:t>Victim-Survivor</w:t>
            </w:r>
            <w:r w:rsidRPr="00D831A6">
              <w:rPr>
                <w:rFonts w:ascii="Gill Sans MT" w:hAnsi="Gill Sans MT"/>
              </w:rPr>
              <w:t xml:space="preserve"> Advisory </w:t>
            </w:r>
            <w:r w:rsidR="001D1561">
              <w:rPr>
                <w:rFonts w:ascii="Gill Sans MT" w:hAnsi="Gill Sans MT"/>
              </w:rPr>
              <w:t>Group</w:t>
            </w:r>
            <w:r w:rsidRPr="00D831A6">
              <w:rPr>
                <w:rFonts w:ascii="Gill Sans MT" w:hAnsi="Gill Sans MT"/>
              </w:rPr>
              <w:t xml:space="preserve"> </w:t>
            </w:r>
            <w:r w:rsidR="000656DC" w:rsidRPr="00D831A6">
              <w:rPr>
                <w:rFonts w:ascii="Gill Sans MT" w:hAnsi="Gill Sans MT"/>
              </w:rPr>
              <w:t xml:space="preserve">(“the Advisory </w:t>
            </w:r>
            <w:r w:rsidR="001D1561">
              <w:rPr>
                <w:rFonts w:ascii="Gill Sans MT" w:hAnsi="Gill Sans MT"/>
              </w:rPr>
              <w:t>Group</w:t>
            </w:r>
            <w:r w:rsidR="000656DC" w:rsidRPr="00D831A6">
              <w:rPr>
                <w:rFonts w:ascii="Gill Sans MT" w:hAnsi="Gill Sans MT"/>
              </w:rPr>
              <w:t xml:space="preserve">”) </w:t>
            </w:r>
            <w:r w:rsidRPr="00D831A6">
              <w:rPr>
                <w:rFonts w:ascii="Gill Sans MT" w:hAnsi="Gill Sans MT"/>
              </w:rPr>
              <w:t xml:space="preserve">is established by the </w:t>
            </w:r>
            <w:r w:rsidR="00E26AB2">
              <w:rPr>
                <w:rFonts w:ascii="Gill Sans MT" w:hAnsi="Gill Sans MT"/>
              </w:rPr>
              <w:t>Premier</w:t>
            </w:r>
            <w:r w:rsidRPr="00D831A6">
              <w:rPr>
                <w:rFonts w:ascii="Gill Sans MT" w:hAnsi="Gill Sans MT"/>
              </w:rPr>
              <w:t>.</w:t>
            </w:r>
          </w:p>
        </w:tc>
      </w:tr>
      <w:tr w:rsidR="00D84CE7" w:rsidRPr="0042307E" w14:paraId="3FE96AAE" w14:textId="77777777" w:rsidTr="145F8069">
        <w:tc>
          <w:tcPr>
            <w:tcW w:w="2269" w:type="dxa"/>
            <w:shd w:val="clear" w:color="auto" w:fill="EDEDED" w:themeFill="accent3" w:themeFillTint="33"/>
          </w:tcPr>
          <w:p w14:paraId="479889D6" w14:textId="3ABD0F13" w:rsidR="00D84CE7" w:rsidRPr="00723DDD" w:rsidRDefault="00D84CE7" w:rsidP="002440D5">
            <w:pPr>
              <w:rPr>
                <w:rFonts w:ascii="GillSans Light" w:hAnsi="GillSans Light"/>
                <w:b/>
                <w:bCs/>
                <w:sz w:val="24"/>
                <w:szCs w:val="24"/>
              </w:rPr>
            </w:pPr>
            <w:bookmarkStart w:id="1" w:name="_Hlk135054717"/>
            <w:r w:rsidRPr="00723DDD">
              <w:rPr>
                <w:rFonts w:ascii="GillSans Light" w:hAnsi="GillSans Light"/>
                <w:b/>
                <w:bCs/>
                <w:sz w:val="24"/>
                <w:szCs w:val="24"/>
              </w:rPr>
              <w:t xml:space="preserve">Purpose </w:t>
            </w:r>
          </w:p>
        </w:tc>
        <w:tc>
          <w:tcPr>
            <w:tcW w:w="7087" w:type="dxa"/>
          </w:tcPr>
          <w:p w14:paraId="6E371AC2" w14:textId="77777777" w:rsidR="003672A7" w:rsidRDefault="003672A7" w:rsidP="002440D5">
            <w:pPr>
              <w:spacing w:after="240"/>
              <w:rPr>
                <w:rFonts w:ascii="Gill Sans MT" w:hAnsi="Gill Sans MT" w:cs="Arial"/>
                <w:shd w:val="clear" w:color="auto" w:fill="FFFFFF"/>
              </w:rPr>
            </w:pPr>
            <w:r w:rsidRPr="00D831A6">
              <w:rPr>
                <w:rFonts w:ascii="Gill Sans MT" w:hAnsi="Gill Sans MT" w:cs="Arial"/>
                <w:shd w:val="clear" w:color="auto" w:fill="FFFFFF"/>
              </w:rPr>
              <w:t xml:space="preserve">The Advisory </w:t>
            </w:r>
            <w:r>
              <w:rPr>
                <w:rFonts w:ascii="Gill Sans MT" w:hAnsi="Gill Sans MT" w:cs="Arial"/>
                <w:shd w:val="clear" w:color="auto" w:fill="FFFFFF"/>
              </w:rPr>
              <w:t>Group</w:t>
            </w:r>
            <w:r w:rsidRPr="00D831A6">
              <w:rPr>
                <w:rFonts w:ascii="Gill Sans MT" w:hAnsi="Gill Sans MT" w:cs="Arial"/>
                <w:shd w:val="clear" w:color="auto" w:fill="FFFFFF"/>
              </w:rPr>
              <w:t xml:space="preserve"> has been established to ensure victim-survivors of </w:t>
            </w:r>
            <w:r>
              <w:rPr>
                <w:rFonts w:ascii="Gill Sans MT" w:hAnsi="Gill Sans MT" w:cs="Arial"/>
                <w:shd w:val="clear" w:color="auto" w:fill="FFFFFF"/>
              </w:rPr>
              <w:t>child sexual abuse</w:t>
            </w:r>
            <w:r w:rsidRPr="00D831A6">
              <w:rPr>
                <w:rFonts w:ascii="Gill Sans MT" w:hAnsi="Gill Sans MT" w:cs="Arial"/>
                <w:shd w:val="clear" w:color="auto" w:fill="FFFFFF"/>
              </w:rPr>
              <w:t xml:space="preserve"> have a formal mechanism to advise the Government on issues and policies relating to Tasmania’s approach to prevent and respond to </w:t>
            </w:r>
            <w:r>
              <w:rPr>
                <w:rFonts w:ascii="Gill Sans MT" w:hAnsi="Gill Sans MT" w:cs="Arial"/>
                <w:shd w:val="clear" w:color="auto" w:fill="FFFFFF"/>
              </w:rPr>
              <w:t>child sexual abuse</w:t>
            </w:r>
            <w:r w:rsidRPr="00D831A6">
              <w:rPr>
                <w:rFonts w:ascii="Gill Sans MT" w:hAnsi="Gill Sans MT" w:cs="Arial"/>
                <w:shd w:val="clear" w:color="auto" w:fill="FFFFFF"/>
              </w:rPr>
              <w:t>.</w:t>
            </w:r>
          </w:p>
          <w:p w14:paraId="31E882A9" w14:textId="0E698EB1" w:rsidR="00D84CE7" w:rsidRPr="009500F4" w:rsidRDefault="00D84CE7" w:rsidP="003672A7">
            <w:pPr>
              <w:spacing w:after="240"/>
              <w:rPr>
                <w:rFonts w:ascii="GillSans Light" w:hAnsi="GillSans Light"/>
                <w:b/>
                <w:bCs/>
              </w:rPr>
            </w:pPr>
            <w:r w:rsidRPr="00D831A6">
              <w:rPr>
                <w:rFonts w:ascii="Gill Sans MT" w:hAnsi="Gill Sans MT" w:cs="Arial"/>
                <w:shd w:val="clear" w:color="auto" w:fill="FFFFFF"/>
              </w:rPr>
              <w:t xml:space="preserve">The </w:t>
            </w:r>
            <w:r w:rsidR="000656DC" w:rsidRPr="00D831A6">
              <w:rPr>
                <w:rFonts w:ascii="Gill Sans MT" w:hAnsi="Gill Sans MT" w:cs="Arial"/>
                <w:shd w:val="clear" w:color="auto" w:fill="FFFFFF"/>
              </w:rPr>
              <w:t xml:space="preserve">Advisory </w:t>
            </w:r>
            <w:r w:rsidR="001D1561">
              <w:rPr>
                <w:rFonts w:ascii="Gill Sans MT" w:hAnsi="Gill Sans MT" w:cs="Arial"/>
                <w:shd w:val="clear" w:color="auto" w:fill="FFFFFF"/>
              </w:rPr>
              <w:t>Group</w:t>
            </w:r>
            <w:r w:rsidR="000656DC" w:rsidRPr="00D831A6">
              <w:rPr>
                <w:rFonts w:ascii="Gill Sans MT" w:hAnsi="Gill Sans MT" w:cs="Arial"/>
                <w:shd w:val="clear" w:color="auto" w:fill="FFFFFF"/>
              </w:rPr>
              <w:t xml:space="preserve"> </w:t>
            </w:r>
            <w:r w:rsidRPr="00D831A6">
              <w:rPr>
                <w:rFonts w:ascii="Gill Sans MT" w:hAnsi="Gill Sans MT" w:cs="Arial"/>
                <w:shd w:val="clear" w:color="auto" w:fill="FFFFFF"/>
              </w:rPr>
              <w:t xml:space="preserve">shall </w:t>
            </w:r>
            <w:r w:rsidR="003672A7">
              <w:rPr>
                <w:rFonts w:ascii="Gill Sans MT" w:hAnsi="Gill Sans MT" w:cs="Arial"/>
                <w:shd w:val="clear" w:color="auto" w:fill="FFFFFF"/>
              </w:rPr>
              <w:t>provide</w:t>
            </w:r>
            <w:r w:rsidR="000F4F48">
              <w:rPr>
                <w:rFonts w:ascii="Gill Sans MT" w:hAnsi="Gill Sans MT" w:cs="Arial"/>
                <w:shd w:val="clear" w:color="auto" w:fill="FFFFFF"/>
              </w:rPr>
              <w:t xml:space="preserve"> a mechanism for</w:t>
            </w:r>
            <w:r w:rsidRPr="00D831A6">
              <w:rPr>
                <w:rFonts w:ascii="Gill Sans MT" w:hAnsi="Gill Sans MT" w:cs="Arial"/>
                <w:shd w:val="clear" w:color="auto" w:fill="FFFFFF"/>
              </w:rPr>
              <w:t xml:space="preserve"> </w:t>
            </w:r>
            <w:r w:rsidR="00EE046F" w:rsidRPr="00D831A6">
              <w:rPr>
                <w:rFonts w:ascii="Gill Sans MT" w:hAnsi="Gill Sans MT" w:cs="Arial"/>
                <w:shd w:val="clear" w:color="auto" w:fill="FFFFFF"/>
              </w:rPr>
              <w:t xml:space="preserve">representation </w:t>
            </w:r>
            <w:r w:rsidRPr="00D831A6">
              <w:rPr>
                <w:rFonts w:ascii="Gill Sans MT" w:hAnsi="Gill Sans MT" w:cs="Arial"/>
                <w:shd w:val="clear" w:color="auto" w:fill="FFFFFF"/>
              </w:rPr>
              <w:t>of victim-survivors to the Tasmanian Government</w:t>
            </w:r>
            <w:r w:rsidR="000F4F48">
              <w:rPr>
                <w:rFonts w:ascii="Gill Sans MT" w:hAnsi="Gill Sans MT" w:cs="Arial"/>
                <w:shd w:val="clear" w:color="auto" w:fill="FFFFFF"/>
              </w:rPr>
              <w:t xml:space="preserve"> to</w:t>
            </w:r>
            <w:r w:rsidRPr="00D831A6">
              <w:rPr>
                <w:rFonts w:ascii="Gill Sans MT" w:hAnsi="Gill Sans MT" w:cs="Arial"/>
                <w:shd w:val="clear" w:color="auto" w:fill="FFFFFF"/>
              </w:rPr>
              <w:t xml:space="preserve"> inform and shap</w:t>
            </w:r>
            <w:r w:rsidR="000F4F48">
              <w:rPr>
                <w:rFonts w:ascii="Gill Sans MT" w:hAnsi="Gill Sans MT" w:cs="Arial"/>
                <w:shd w:val="clear" w:color="auto" w:fill="FFFFFF"/>
              </w:rPr>
              <w:t>e</w:t>
            </w:r>
            <w:r w:rsidRPr="00D831A6">
              <w:rPr>
                <w:rFonts w:ascii="Gill Sans MT" w:hAnsi="Gill Sans MT" w:cs="Arial"/>
                <w:shd w:val="clear" w:color="auto" w:fill="FFFFFF"/>
              </w:rPr>
              <w:t xml:space="preserve"> </w:t>
            </w:r>
            <w:r w:rsidR="00632860" w:rsidRPr="00D831A6">
              <w:rPr>
                <w:rFonts w:ascii="Gill Sans MT" w:hAnsi="Gill Sans MT" w:cs="Arial"/>
                <w:shd w:val="clear" w:color="auto" w:fill="FFFFFF"/>
              </w:rPr>
              <w:t xml:space="preserve">the implementation of </w:t>
            </w:r>
            <w:r w:rsidR="00E26AB2">
              <w:rPr>
                <w:rFonts w:ascii="Gill Sans MT" w:hAnsi="Gill Sans MT" w:cs="Arial"/>
                <w:shd w:val="clear" w:color="auto" w:fill="FFFFFF"/>
              </w:rPr>
              <w:t>recommendations of the Commission of Inquiry into the Tasmanian Government’s Responses to Child Sexual Abuse in Institutional Settings (Commission of Inquiry), includ</w:t>
            </w:r>
            <w:r w:rsidR="000F4F48">
              <w:rPr>
                <w:rFonts w:ascii="Gill Sans MT" w:hAnsi="Gill Sans MT" w:cs="Arial"/>
                <w:shd w:val="clear" w:color="auto" w:fill="FFFFFF"/>
              </w:rPr>
              <w:t xml:space="preserve">ing </w:t>
            </w:r>
            <w:r w:rsidR="00E26AB2">
              <w:rPr>
                <w:rFonts w:ascii="Gill Sans MT" w:hAnsi="Gill Sans MT" w:cs="Arial"/>
                <w:shd w:val="clear" w:color="auto" w:fill="FFFFFF"/>
              </w:rPr>
              <w:t xml:space="preserve">the development and implementation of a Child Sexual Abuse Reform Strategy and associated </w:t>
            </w:r>
            <w:r w:rsidR="004A52A8">
              <w:rPr>
                <w:rFonts w:ascii="Gill Sans MT" w:hAnsi="Gill Sans MT" w:cs="Arial"/>
                <w:shd w:val="clear" w:color="auto" w:fill="FFFFFF"/>
              </w:rPr>
              <w:t>Action Plan</w:t>
            </w:r>
            <w:r w:rsidRPr="00D831A6">
              <w:rPr>
                <w:rFonts w:ascii="Gill Sans MT" w:hAnsi="Gill Sans MT" w:cs="Arial"/>
                <w:shd w:val="clear" w:color="auto" w:fill="FFFFFF"/>
              </w:rPr>
              <w:t xml:space="preserve">. </w:t>
            </w:r>
          </w:p>
        </w:tc>
      </w:tr>
      <w:bookmarkEnd w:id="1"/>
      <w:tr w:rsidR="00D84CE7" w:rsidRPr="0042307E" w14:paraId="3D97299F" w14:textId="77777777" w:rsidTr="145F8069">
        <w:tc>
          <w:tcPr>
            <w:tcW w:w="2269" w:type="dxa"/>
            <w:shd w:val="clear" w:color="auto" w:fill="EDEDED" w:themeFill="accent3" w:themeFillTint="33"/>
          </w:tcPr>
          <w:p w14:paraId="57B8EDF4" w14:textId="236433E0" w:rsidR="00D84CE7" w:rsidRPr="00723DDD" w:rsidRDefault="00D84CE7" w:rsidP="002440D5">
            <w:pPr>
              <w:rPr>
                <w:rFonts w:ascii="GillSans Light" w:hAnsi="GillSans Light"/>
                <w:b/>
                <w:bCs/>
                <w:sz w:val="24"/>
                <w:szCs w:val="24"/>
              </w:rPr>
            </w:pPr>
            <w:r w:rsidRPr="00723DDD">
              <w:rPr>
                <w:rFonts w:ascii="GillSans Light" w:hAnsi="GillSans Light"/>
                <w:b/>
                <w:bCs/>
                <w:sz w:val="24"/>
                <w:szCs w:val="24"/>
              </w:rPr>
              <w:t>Functions / Role</w:t>
            </w:r>
          </w:p>
        </w:tc>
        <w:tc>
          <w:tcPr>
            <w:tcW w:w="7087" w:type="dxa"/>
          </w:tcPr>
          <w:p w14:paraId="6C8D892C" w14:textId="5D1BF7B6" w:rsidR="00D84CE7" w:rsidRPr="00D831A6" w:rsidRDefault="00EB6923" w:rsidP="00924339">
            <w:pPr>
              <w:pStyle w:val="Default"/>
              <w:spacing w:after="240"/>
              <w:rPr>
                <w:rFonts w:ascii="Gill Sans MT" w:hAnsi="Gill Sans MT"/>
                <w:sz w:val="22"/>
                <w:szCs w:val="22"/>
              </w:rPr>
            </w:pPr>
            <w:r w:rsidRPr="00D831A6">
              <w:rPr>
                <w:rFonts w:ascii="Gill Sans MT" w:hAnsi="Gill Sans MT"/>
                <w:sz w:val="22"/>
                <w:szCs w:val="22"/>
              </w:rPr>
              <w:t xml:space="preserve">As a collective, the </w:t>
            </w:r>
            <w:r w:rsidR="00D84CE7" w:rsidRPr="00D831A6">
              <w:rPr>
                <w:rFonts w:ascii="Gill Sans MT" w:hAnsi="Gill Sans MT"/>
                <w:sz w:val="22"/>
                <w:szCs w:val="22"/>
              </w:rPr>
              <w:t xml:space="preserve">Advisory </w:t>
            </w:r>
            <w:r w:rsidR="001D1561">
              <w:rPr>
                <w:rFonts w:ascii="Gill Sans MT" w:hAnsi="Gill Sans MT"/>
                <w:sz w:val="22"/>
                <w:szCs w:val="22"/>
              </w:rPr>
              <w:t>Group</w:t>
            </w:r>
            <w:r w:rsidR="00D84CE7" w:rsidRPr="00D831A6">
              <w:rPr>
                <w:rFonts w:ascii="Gill Sans MT" w:hAnsi="Gill Sans MT"/>
                <w:sz w:val="22"/>
                <w:szCs w:val="22"/>
              </w:rPr>
              <w:t xml:space="preserve"> </w:t>
            </w:r>
            <w:r w:rsidRPr="00D831A6">
              <w:rPr>
                <w:rFonts w:ascii="Gill Sans MT" w:hAnsi="Gill Sans MT" w:cs="Arial"/>
                <w:sz w:val="22"/>
                <w:szCs w:val="22"/>
                <w:shd w:val="clear" w:color="auto" w:fill="FFFFFF"/>
              </w:rPr>
              <w:t>will:</w:t>
            </w:r>
          </w:p>
          <w:p w14:paraId="0CD44D88" w14:textId="402B470F" w:rsidR="00D84CE7" w:rsidRDefault="00D84CE7" w:rsidP="00924339">
            <w:pPr>
              <w:pStyle w:val="Default"/>
              <w:numPr>
                <w:ilvl w:val="0"/>
                <w:numId w:val="12"/>
              </w:numPr>
              <w:spacing w:before="120" w:after="120"/>
              <w:ind w:left="714" w:hanging="357"/>
              <w:rPr>
                <w:rFonts w:ascii="Gill Sans MT" w:hAnsi="Gill Sans MT"/>
                <w:sz w:val="22"/>
                <w:szCs w:val="22"/>
              </w:rPr>
            </w:pPr>
            <w:r w:rsidRPr="00D831A6">
              <w:rPr>
                <w:rFonts w:ascii="Gill Sans MT" w:hAnsi="Gill Sans MT"/>
                <w:sz w:val="22"/>
                <w:szCs w:val="22"/>
              </w:rPr>
              <w:t xml:space="preserve">Provide advice on </w:t>
            </w:r>
            <w:r w:rsidR="00FC56EC" w:rsidRPr="00D831A6">
              <w:rPr>
                <w:rFonts w:ascii="Gill Sans MT" w:hAnsi="Gill Sans MT"/>
                <w:sz w:val="22"/>
                <w:szCs w:val="22"/>
              </w:rPr>
              <w:t xml:space="preserve">the ongoing implementation of </w:t>
            </w:r>
            <w:r w:rsidR="00E26AB2">
              <w:rPr>
                <w:rFonts w:ascii="Gill Sans MT" w:hAnsi="Gill Sans MT"/>
                <w:sz w:val="22"/>
                <w:szCs w:val="22"/>
              </w:rPr>
              <w:t>the Government’s response to the final report of the Commission of Inquiry</w:t>
            </w:r>
            <w:hyperlink r:id="rId11" w:history="1"/>
            <w:r w:rsidR="00EE046F" w:rsidRPr="00D831A6">
              <w:rPr>
                <w:rFonts w:ascii="Gill Sans MT" w:hAnsi="Gill Sans MT"/>
                <w:i/>
                <w:iCs/>
                <w:sz w:val="22"/>
                <w:szCs w:val="22"/>
              </w:rPr>
              <w:t>;</w:t>
            </w:r>
          </w:p>
          <w:p w14:paraId="5751E6E9" w14:textId="2D17FEDB" w:rsidR="00E26AB2" w:rsidRPr="00D831A6" w:rsidRDefault="00E26AB2" w:rsidP="00924339">
            <w:pPr>
              <w:pStyle w:val="Default"/>
              <w:numPr>
                <w:ilvl w:val="0"/>
                <w:numId w:val="12"/>
              </w:numPr>
              <w:spacing w:before="120" w:after="120"/>
              <w:ind w:left="714" w:hanging="357"/>
              <w:rPr>
                <w:rFonts w:ascii="Gill Sans MT" w:hAnsi="Gill Sans MT"/>
                <w:sz w:val="22"/>
                <w:szCs w:val="22"/>
              </w:rPr>
            </w:pPr>
            <w:r>
              <w:rPr>
                <w:rFonts w:ascii="Gill Sans MT" w:hAnsi="Gill Sans MT"/>
                <w:sz w:val="22"/>
                <w:szCs w:val="22"/>
              </w:rPr>
              <w:t xml:space="preserve">Provide advice on the development and implementation of a </w:t>
            </w:r>
            <w:r w:rsidR="004A52A8">
              <w:rPr>
                <w:rFonts w:ascii="Gill Sans MT" w:hAnsi="Gill Sans MT"/>
                <w:sz w:val="22"/>
                <w:szCs w:val="22"/>
              </w:rPr>
              <w:t xml:space="preserve">Child Sexual Abuse Reform Strategy </w:t>
            </w:r>
            <w:r>
              <w:rPr>
                <w:rFonts w:ascii="Gill Sans MT" w:hAnsi="Gill Sans MT"/>
                <w:sz w:val="22"/>
                <w:szCs w:val="22"/>
              </w:rPr>
              <w:t xml:space="preserve">and </w:t>
            </w:r>
            <w:r w:rsidR="004A52A8">
              <w:rPr>
                <w:rFonts w:ascii="Gill Sans MT" w:hAnsi="Gill Sans MT"/>
                <w:sz w:val="22"/>
                <w:szCs w:val="22"/>
              </w:rPr>
              <w:t>Action Plan</w:t>
            </w:r>
            <w:r>
              <w:rPr>
                <w:rFonts w:ascii="Gill Sans MT" w:hAnsi="Gill Sans MT"/>
                <w:sz w:val="22"/>
                <w:szCs w:val="22"/>
              </w:rPr>
              <w:t xml:space="preserve"> as recommended by the Commission of Inquiry</w:t>
            </w:r>
            <w:r w:rsidR="0027521C">
              <w:rPr>
                <w:rFonts w:ascii="Gill Sans MT" w:hAnsi="Gill Sans MT"/>
                <w:sz w:val="22"/>
                <w:szCs w:val="22"/>
              </w:rPr>
              <w:t>;</w:t>
            </w:r>
          </w:p>
          <w:p w14:paraId="20B77428" w14:textId="04C743DA" w:rsidR="00D84CE7" w:rsidRPr="00D831A6" w:rsidRDefault="00D84CE7" w:rsidP="00924339">
            <w:pPr>
              <w:numPr>
                <w:ilvl w:val="0"/>
                <w:numId w:val="12"/>
              </w:numPr>
              <w:spacing w:before="120" w:after="120"/>
              <w:ind w:left="714" w:hanging="357"/>
              <w:rPr>
                <w:rFonts w:ascii="Gill Sans MT" w:hAnsi="Gill Sans MT"/>
              </w:rPr>
            </w:pPr>
            <w:r w:rsidRPr="00D831A6">
              <w:rPr>
                <w:rFonts w:ascii="Gill Sans MT" w:hAnsi="Gill Sans MT"/>
              </w:rPr>
              <w:t xml:space="preserve">Provide </w:t>
            </w:r>
            <w:r w:rsidR="00A26D4A" w:rsidRPr="00D831A6">
              <w:rPr>
                <w:rFonts w:ascii="Gill Sans MT" w:hAnsi="Gill Sans MT"/>
              </w:rPr>
              <w:t xml:space="preserve">input and </w:t>
            </w:r>
            <w:r w:rsidRPr="00D831A6">
              <w:rPr>
                <w:rFonts w:ascii="Gill Sans MT" w:hAnsi="Gill Sans MT"/>
              </w:rPr>
              <w:t xml:space="preserve">feedback </w:t>
            </w:r>
            <w:r w:rsidR="00EB6923" w:rsidRPr="00D831A6">
              <w:rPr>
                <w:rFonts w:ascii="Gill Sans MT" w:hAnsi="Gill Sans MT"/>
              </w:rPr>
              <w:t>to the</w:t>
            </w:r>
            <w:r w:rsidRPr="00D831A6">
              <w:rPr>
                <w:rFonts w:ascii="Gill Sans MT" w:hAnsi="Gill Sans MT"/>
              </w:rPr>
              <w:t xml:space="preserve"> Tasmanian Government </w:t>
            </w:r>
            <w:r w:rsidR="00A26D4A" w:rsidRPr="00D831A6">
              <w:rPr>
                <w:rFonts w:ascii="Gill Sans MT" w:hAnsi="Gill Sans MT"/>
              </w:rPr>
              <w:t xml:space="preserve">on </w:t>
            </w:r>
            <w:r w:rsidR="0083466E">
              <w:rPr>
                <w:rFonts w:ascii="Gill Sans MT" w:hAnsi="Gill Sans MT"/>
              </w:rPr>
              <w:t>the</w:t>
            </w:r>
            <w:r w:rsidR="00A26D4A" w:rsidRPr="00D831A6">
              <w:rPr>
                <w:rFonts w:ascii="Gill Sans MT" w:hAnsi="Gill Sans MT"/>
              </w:rPr>
              <w:t xml:space="preserve"> range of policies, </w:t>
            </w:r>
            <w:r w:rsidRPr="00D831A6">
              <w:rPr>
                <w:rFonts w:ascii="Gill Sans MT" w:hAnsi="Gill Sans MT"/>
              </w:rPr>
              <w:t>programs, services and initiatives</w:t>
            </w:r>
            <w:r w:rsidR="00A26D4A" w:rsidRPr="00D831A6">
              <w:rPr>
                <w:rFonts w:ascii="Gill Sans MT" w:hAnsi="Gill Sans MT"/>
              </w:rPr>
              <w:t xml:space="preserve"> </w:t>
            </w:r>
            <w:r w:rsidR="0083466E">
              <w:rPr>
                <w:rFonts w:ascii="Gill Sans MT" w:hAnsi="Gill Sans MT"/>
              </w:rPr>
              <w:t>directed at preventing or responding to</w:t>
            </w:r>
            <w:r w:rsidR="00147E7F">
              <w:rPr>
                <w:rFonts w:ascii="Gill Sans MT" w:hAnsi="Gill Sans MT"/>
              </w:rPr>
              <w:t xml:space="preserve"> child sexual abuse </w:t>
            </w:r>
            <w:r w:rsidR="00A26D4A" w:rsidRPr="00D831A6">
              <w:rPr>
                <w:rFonts w:ascii="Gill Sans MT" w:hAnsi="Gill Sans MT"/>
              </w:rPr>
              <w:t xml:space="preserve">and the impacts on </w:t>
            </w:r>
            <w:r w:rsidR="0082557F" w:rsidRPr="00D831A6">
              <w:rPr>
                <w:rFonts w:ascii="Gill Sans MT" w:hAnsi="Gill Sans MT"/>
              </w:rPr>
              <w:t>v</w:t>
            </w:r>
            <w:r w:rsidR="00A26D4A" w:rsidRPr="00D831A6">
              <w:rPr>
                <w:rFonts w:ascii="Gill Sans MT" w:hAnsi="Gill Sans MT"/>
              </w:rPr>
              <w:t>ictim</w:t>
            </w:r>
            <w:r w:rsidR="0082557F" w:rsidRPr="00D831A6">
              <w:rPr>
                <w:rFonts w:ascii="Gill Sans MT" w:hAnsi="Gill Sans MT"/>
              </w:rPr>
              <w:t>-s</w:t>
            </w:r>
            <w:r w:rsidR="00A26D4A" w:rsidRPr="00D831A6">
              <w:rPr>
                <w:rFonts w:ascii="Gill Sans MT" w:hAnsi="Gill Sans MT"/>
              </w:rPr>
              <w:t xml:space="preserve">urvivors of </w:t>
            </w:r>
            <w:r w:rsidR="00E26AB2">
              <w:rPr>
                <w:rFonts w:ascii="Gill Sans MT" w:hAnsi="Gill Sans MT"/>
              </w:rPr>
              <w:t>child sexual abuse</w:t>
            </w:r>
            <w:r w:rsidR="00C5707D">
              <w:rPr>
                <w:rFonts w:ascii="Gill Sans MT" w:hAnsi="Gill Sans MT"/>
              </w:rPr>
              <w:t>;</w:t>
            </w:r>
          </w:p>
          <w:p w14:paraId="7D68D06C" w14:textId="09521F5A" w:rsidR="00FC56EC" w:rsidRPr="00D831A6" w:rsidRDefault="00FC56EC" w:rsidP="00924339">
            <w:pPr>
              <w:numPr>
                <w:ilvl w:val="0"/>
                <w:numId w:val="12"/>
              </w:numPr>
              <w:spacing w:before="120" w:after="120"/>
              <w:ind w:left="714" w:hanging="357"/>
              <w:rPr>
                <w:rFonts w:ascii="Gill Sans MT" w:hAnsi="Gill Sans MT"/>
              </w:rPr>
            </w:pPr>
            <w:r w:rsidRPr="00D831A6">
              <w:rPr>
                <w:rFonts w:ascii="Gill Sans MT" w:hAnsi="Gill Sans MT"/>
              </w:rPr>
              <w:t xml:space="preserve">Ensure the perspectives of people with lived experience of </w:t>
            </w:r>
            <w:r w:rsidR="00E26AB2">
              <w:rPr>
                <w:rFonts w:ascii="Gill Sans MT" w:hAnsi="Gill Sans MT"/>
              </w:rPr>
              <w:t>child sexual abuse</w:t>
            </w:r>
            <w:r w:rsidRPr="00D831A6">
              <w:rPr>
                <w:rFonts w:ascii="Gill Sans MT" w:hAnsi="Gill Sans MT"/>
              </w:rPr>
              <w:t xml:space="preserve"> across the lifespan, </w:t>
            </w:r>
            <w:r w:rsidR="00EE09AA" w:rsidRPr="00D831A6">
              <w:rPr>
                <w:rFonts w:ascii="Gill Sans MT" w:hAnsi="Gill Sans MT"/>
              </w:rPr>
              <w:t xml:space="preserve">including those from </w:t>
            </w:r>
            <w:r w:rsidR="00426F2A" w:rsidRPr="00D831A6">
              <w:rPr>
                <w:rFonts w:ascii="Gill Sans MT" w:hAnsi="Gill Sans MT"/>
              </w:rPr>
              <w:t xml:space="preserve">more marginalised communities such as </w:t>
            </w:r>
            <w:r w:rsidR="00F74D97" w:rsidRPr="00D831A6">
              <w:rPr>
                <w:rFonts w:ascii="Gill Sans MT" w:hAnsi="Gill Sans MT"/>
              </w:rPr>
              <w:t>Aboriginal</w:t>
            </w:r>
            <w:r w:rsidR="00426F2A" w:rsidRPr="00D831A6">
              <w:rPr>
                <w:rFonts w:ascii="Gill Sans MT" w:hAnsi="Gill Sans MT"/>
              </w:rPr>
              <w:t xml:space="preserve"> </w:t>
            </w:r>
            <w:r w:rsidR="00CD7589">
              <w:rPr>
                <w:rFonts w:ascii="Gill Sans MT" w:hAnsi="Gill Sans MT"/>
              </w:rPr>
              <w:t>p</w:t>
            </w:r>
            <w:r w:rsidR="00426F2A" w:rsidRPr="00D831A6">
              <w:rPr>
                <w:rFonts w:ascii="Gill Sans MT" w:hAnsi="Gill Sans MT"/>
              </w:rPr>
              <w:t>eople, LGBTIQ</w:t>
            </w:r>
            <w:r w:rsidR="00E8067A">
              <w:rPr>
                <w:rFonts w:ascii="Gill Sans MT" w:hAnsi="Gill Sans MT"/>
              </w:rPr>
              <w:t>A</w:t>
            </w:r>
            <w:r w:rsidR="00426F2A" w:rsidRPr="00D831A6">
              <w:rPr>
                <w:rFonts w:ascii="Gill Sans MT" w:hAnsi="Gill Sans MT"/>
              </w:rPr>
              <w:t xml:space="preserve">+ people, </w:t>
            </w:r>
            <w:r w:rsidR="00645DDD">
              <w:rPr>
                <w:rFonts w:ascii="Gill Sans MT" w:hAnsi="Gill Sans MT"/>
              </w:rPr>
              <w:t>c</w:t>
            </w:r>
            <w:r w:rsidR="00426F2A" w:rsidRPr="00D831A6">
              <w:rPr>
                <w:rFonts w:ascii="Gill Sans MT" w:hAnsi="Gill Sans MT"/>
              </w:rPr>
              <w:t xml:space="preserve">ulturally and </w:t>
            </w:r>
            <w:r w:rsidR="00645DDD">
              <w:rPr>
                <w:rFonts w:ascii="Gill Sans MT" w:hAnsi="Gill Sans MT"/>
              </w:rPr>
              <w:t>l</w:t>
            </w:r>
            <w:r w:rsidR="00426F2A" w:rsidRPr="00D831A6">
              <w:rPr>
                <w:rFonts w:ascii="Gill Sans MT" w:hAnsi="Gill Sans MT"/>
              </w:rPr>
              <w:t xml:space="preserve">inguistically </w:t>
            </w:r>
            <w:r w:rsidR="00645DDD">
              <w:rPr>
                <w:rFonts w:ascii="Gill Sans MT" w:hAnsi="Gill Sans MT"/>
              </w:rPr>
              <w:t>d</w:t>
            </w:r>
            <w:r w:rsidR="00426F2A" w:rsidRPr="00D831A6">
              <w:rPr>
                <w:rFonts w:ascii="Gill Sans MT" w:hAnsi="Gill Sans MT"/>
              </w:rPr>
              <w:t xml:space="preserve">iverse (CALD) people, </w:t>
            </w:r>
            <w:r w:rsidR="00A52B51" w:rsidRPr="00D831A6">
              <w:rPr>
                <w:rFonts w:ascii="Gill Sans MT" w:hAnsi="Gill Sans MT"/>
              </w:rPr>
              <w:t xml:space="preserve">migrant and refugee people, </w:t>
            </w:r>
            <w:r w:rsidR="00426F2A" w:rsidRPr="00D831A6">
              <w:rPr>
                <w:rFonts w:ascii="Gill Sans MT" w:hAnsi="Gill Sans MT"/>
              </w:rPr>
              <w:t>and people with disability</w:t>
            </w:r>
            <w:r w:rsidR="00645DDD">
              <w:rPr>
                <w:rFonts w:ascii="Gill Sans MT" w:hAnsi="Gill Sans MT"/>
              </w:rPr>
              <w:t>,</w:t>
            </w:r>
            <w:r w:rsidR="00426F2A" w:rsidRPr="00D831A6">
              <w:rPr>
                <w:rFonts w:ascii="Gill Sans MT" w:hAnsi="Gill Sans MT"/>
              </w:rPr>
              <w:t xml:space="preserve"> </w:t>
            </w:r>
            <w:r w:rsidRPr="00D831A6">
              <w:rPr>
                <w:rFonts w:ascii="Gill Sans MT" w:hAnsi="Gill Sans MT"/>
              </w:rPr>
              <w:t>are reflected in the advice provided to Government</w:t>
            </w:r>
            <w:r w:rsidR="00C5707D">
              <w:rPr>
                <w:rFonts w:ascii="Gill Sans MT" w:hAnsi="Gill Sans MT"/>
              </w:rPr>
              <w:t>; and</w:t>
            </w:r>
          </w:p>
          <w:p w14:paraId="1EA51158" w14:textId="2E8975DF" w:rsidR="00D84CE7" w:rsidRPr="009500F4" w:rsidRDefault="007D77E5" w:rsidP="002440D5">
            <w:pPr>
              <w:numPr>
                <w:ilvl w:val="0"/>
                <w:numId w:val="12"/>
              </w:numPr>
              <w:spacing w:before="120" w:after="240"/>
              <w:ind w:left="714" w:hanging="357"/>
              <w:rPr>
                <w:rFonts w:ascii="GillSans Light" w:hAnsi="GillSans Light"/>
                <w:b/>
                <w:bCs/>
              </w:rPr>
            </w:pPr>
            <w:r>
              <w:rPr>
                <w:rFonts w:ascii="Gill Sans MT" w:hAnsi="Gill Sans MT"/>
              </w:rPr>
              <w:t>Provide advice on ongoing engagement processes for victim-survivors of child sexual abuse, their families and support/service network.</w:t>
            </w:r>
          </w:p>
        </w:tc>
      </w:tr>
      <w:tr w:rsidR="00D84CE7" w:rsidRPr="0042307E" w14:paraId="6E830277" w14:textId="77777777" w:rsidTr="145F8069">
        <w:tc>
          <w:tcPr>
            <w:tcW w:w="2269" w:type="dxa"/>
            <w:shd w:val="clear" w:color="auto" w:fill="EDEDED" w:themeFill="accent3" w:themeFillTint="33"/>
          </w:tcPr>
          <w:p w14:paraId="740D9BA4" w14:textId="50F15E7A" w:rsidR="00D84CE7" w:rsidRPr="00723DDD" w:rsidRDefault="00D84CE7" w:rsidP="002440D5">
            <w:pPr>
              <w:rPr>
                <w:rFonts w:ascii="GillSans Light" w:hAnsi="GillSans Light"/>
                <w:b/>
                <w:bCs/>
                <w:sz w:val="24"/>
                <w:szCs w:val="24"/>
              </w:rPr>
            </w:pPr>
            <w:r w:rsidRPr="00723DDD">
              <w:rPr>
                <w:rFonts w:ascii="GillSans Light" w:hAnsi="GillSans Light"/>
                <w:b/>
                <w:bCs/>
                <w:sz w:val="24"/>
                <w:szCs w:val="24"/>
              </w:rPr>
              <w:t>Membership</w:t>
            </w:r>
          </w:p>
        </w:tc>
        <w:tc>
          <w:tcPr>
            <w:tcW w:w="7087" w:type="dxa"/>
          </w:tcPr>
          <w:p w14:paraId="4918E208" w14:textId="782469DC" w:rsidR="00D84CE7" w:rsidRPr="003B4174" w:rsidRDefault="00D84CE7" w:rsidP="00C12855">
            <w:pPr>
              <w:rPr>
                <w:rFonts w:ascii="Gill Sans MT" w:hAnsi="Gill Sans MT"/>
              </w:rPr>
            </w:pPr>
            <w:r w:rsidRPr="003B4174">
              <w:rPr>
                <w:rFonts w:ascii="Gill Sans MT" w:hAnsi="Gill Sans MT"/>
              </w:rPr>
              <w:t xml:space="preserve">The </w:t>
            </w:r>
            <w:r w:rsidR="001D1561">
              <w:rPr>
                <w:rFonts w:ascii="Gill Sans MT" w:hAnsi="Gill Sans MT"/>
              </w:rPr>
              <w:t>Group</w:t>
            </w:r>
            <w:r w:rsidRPr="003B4174">
              <w:rPr>
                <w:rFonts w:ascii="Gill Sans MT" w:hAnsi="Gill Sans MT"/>
              </w:rPr>
              <w:t xml:space="preserve"> consists of up to twelve (12) members appointed by the </w:t>
            </w:r>
            <w:r w:rsidR="007D77E5">
              <w:rPr>
                <w:rFonts w:ascii="Gill Sans MT" w:hAnsi="Gill Sans MT"/>
              </w:rPr>
              <w:t>Premier</w:t>
            </w:r>
            <w:r w:rsidRPr="003B4174">
              <w:rPr>
                <w:rFonts w:ascii="Gill Sans MT" w:hAnsi="Gill Sans MT"/>
              </w:rPr>
              <w:t>.</w:t>
            </w:r>
          </w:p>
          <w:p w14:paraId="1D358FB8" w14:textId="25825A7D" w:rsidR="00972378" w:rsidRPr="003B4174" w:rsidRDefault="00D84CE7" w:rsidP="002440D5">
            <w:pPr>
              <w:spacing w:before="240"/>
              <w:rPr>
                <w:rFonts w:ascii="Gill Sans MT" w:hAnsi="Gill Sans MT"/>
              </w:rPr>
            </w:pPr>
            <w:r w:rsidRPr="003B4174">
              <w:rPr>
                <w:rFonts w:ascii="Gill Sans MT" w:hAnsi="Gill Sans MT"/>
              </w:rPr>
              <w:t xml:space="preserve">Membership of the Advisory </w:t>
            </w:r>
            <w:r w:rsidR="001D1561">
              <w:rPr>
                <w:rFonts w:ascii="Gill Sans MT" w:hAnsi="Gill Sans MT"/>
              </w:rPr>
              <w:t>Group</w:t>
            </w:r>
            <w:r w:rsidRPr="003B4174">
              <w:rPr>
                <w:rFonts w:ascii="Gill Sans MT" w:hAnsi="Gill Sans MT"/>
              </w:rPr>
              <w:t xml:space="preserve"> should </w:t>
            </w:r>
            <w:r w:rsidR="003A553E" w:rsidRPr="003B4174">
              <w:rPr>
                <w:rFonts w:ascii="Gill Sans MT" w:hAnsi="Gill Sans MT"/>
              </w:rPr>
              <w:t>be inclusive of people from diverse identities and backgrounds</w:t>
            </w:r>
            <w:r w:rsidR="00E97193">
              <w:rPr>
                <w:rFonts w:ascii="Gill Sans MT" w:hAnsi="Gill Sans MT"/>
              </w:rPr>
              <w:t>. Members will be</w:t>
            </w:r>
            <w:r w:rsidRPr="003B4174">
              <w:rPr>
                <w:rFonts w:ascii="Gill Sans MT" w:hAnsi="Gill Sans MT"/>
              </w:rPr>
              <w:t>:</w:t>
            </w:r>
          </w:p>
          <w:p w14:paraId="4782731F" w14:textId="38F7998D" w:rsidR="0002447B" w:rsidRDefault="0002447B" w:rsidP="00CC5B0C">
            <w:pPr>
              <w:pStyle w:val="ListParagraph"/>
              <w:numPr>
                <w:ilvl w:val="0"/>
                <w:numId w:val="21"/>
              </w:numPr>
              <w:spacing w:before="120" w:after="120"/>
              <w:ind w:left="714" w:hanging="357"/>
              <w:contextualSpacing w:val="0"/>
              <w:rPr>
                <w:rFonts w:ascii="Gill Sans MT" w:hAnsi="Gill Sans MT"/>
              </w:rPr>
            </w:pPr>
            <w:r>
              <w:rPr>
                <w:rFonts w:ascii="Gill Sans MT" w:hAnsi="Gill Sans MT"/>
              </w:rPr>
              <w:t>people with lived experience in Tasmania</w:t>
            </w:r>
            <w:r w:rsidR="00A649D0">
              <w:rPr>
                <w:rFonts w:ascii="Gill Sans MT" w:hAnsi="Gill Sans MT"/>
              </w:rPr>
              <w:t>; and</w:t>
            </w:r>
          </w:p>
          <w:p w14:paraId="5C9F4874" w14:textId="6423ABCB" w:rsidR="00C12855" w:rsidRDefault="00C12855" w:rsidP="00CC5B0C">
            <w:pPr>
              <w:pStyle w:val="ListParagraph"/>
              <w:numPr>
                <w:ilvl w:val="0"/>
                <w:numId w:val="21"/>
              </w:numPr>
              <w:spacing w:before="120" w:after="120"/>
              <w:ind w:left="714" w:hanging="357"/>
              <w:contextualSpacing w:val="0"/>
              <w:rPr>
                <w:rFonts w:ascii="Gill Sans MT" w:hAnsi="Gill Sans MT"/>
              </w:rPr>
            </w:pPr>
            <w:r w:rsidRPr="003B4174">
              <w:rPr>
                <w:rFonts w:ascii="Gill Sans MT" w:hAnsi="Gill Sans MT"/>
              </w:rPr>
              <w:lastRenderedPageBreak/>
              <w:t xml:space="preserve">victim-survivors of </w:t>
            </w:r>
            <w:r w:rsidR="007D77E5">
              <w:rPr>
                <w:rFonts w:ascii="Gill Sans MT" w:hAnsi="Gill Sans MT"/>
              </w:rPr>
              <w:t>child sexual abuse</w:t>
            </w:r>
            <w:r w:rsidR="00EB2017" w:rsidRPr="003B4174">
              <w:rPr>
                <w:rFonts w:ascii="Gill Sans MT" w:hAnsi="Gill Sans MT"/>
              </w:rPr>
              <w:t>,</w:t>
            </w:r>
            <w:r w:rsidRPr="003B4174">
              <w:rPr>
                <w:rFonts w:ascii="Gill Sans MT" w:hAnsi="Gill Sans MT"/>
              </w:rPr>
              <w:t xml:space="preserve"> including adults who may have experienced child sexual abuse</w:t>
            </w:r>
            <w:r w:rsidR="00E97193">
              <w:rPr>
                <w:rFonts w:ascii="Gill Sans MT" w:hAnsi="Gill Sans MT"/>
              </w:rPr>
              <w:t>; and/or</w:t>
            </w:r>
          </w:p>
          <w:p w14:paraId="647DD6E3" w14:textId="14D622C3" w:rsidR="00AC13A8" w:rsidRPr="003B4174" w:rsidRDefault="0002447B" w:rsidP="00CC5B0C">
            <w:pPr>
              <w:pStyle w:val="ListParagraph"/>
              <w:numPr>
                <w:ilvl w:val="0"/>
                <w:numId w:val="21"/>
              </w:numPr>
              <w:spacing w:before="120" w:after="120"/>
              <w:ind w:left="714" w:hanging="357"/>
              <w:contextualSpacing w:val="0"/>
              <w:rPr>
                <w:rFonts w:ascii="Gill Sans MT" w:hAnsi="Gill Sans MT"/>
              </w:rPr>
            </w:pPr>
            <w:r>
              <w:rPr>
                <w:rFonts w:ascii="Gill Sans MT" w:hAnsi="Gill Sans MT"/>
              </w:rPr>
              <w:t>p</w:t>
            </w:r>
            <w:r w:rsidR="00AC13A8">
              <w:rPr>
                <w:rFonts w:ascii="Gill Sans MT" w:hAnsi="Gill Sans MT"/>
              </w:rPr>
              <w:t xml:space="preserve">arents </w:t>
            </w:r>
            <w:r w:rsidR="000D1AF6">
              <w:rPr>
                <w:rFonts w:ascii="Gill Sans MT" w:hAnsi="Gill Sans MT"/>
              </w:rPr>
              <w:t xml:space="preserve">or carers </w:t>
            </w:r>
            <w:r w:rsidR="00AC13A8">
              <w:rPr>
                <w:rFonts w:ascii="Gill Sans MT" w:hAnsi="Gill Sans MT"/>
              </w:rPr>
              <w:t xml:space="preserve">of </w:t>
            </w:r>
            <w:r w:rsidR="00211ED2">
              <w:rPr>
                <w:rFonts w:ascii="Gill Sans MT" w:hAnsi="Gill Sans MT"/>
              </w:rPr>
              <w:t>victim-survivors of child sexual abuse.</w:t>
            </w:r>
          </w:p>
          <w:p w14:paraId="25364F38" w14:textId="12831331" w:rsidR="00A649D0" w:rsidRDefault="000B1DE8" w:rsidP="000B1DE8">
            <w:pPr>
              <w:spacing w:before="240"/>
              <w:rPr>
                <w:rFonts w:ascii="Gill Sans MT" w:hAnsi="Gill Sans MT"/>
              </w:rPr>
            </w:pPr>
            <w:r w:rsidRPr="000B1DE8">
              <w:rPr>
                <w:rFonts w:ascii="Gill Sans MT" w:hAnsi="Gill Sans MT"/>
              </w:rPr>
              <w:t xml:space="preserve">We acknowledge that as a victim-survivor of child abuse in Tasmanian institutions you may have left the state. </w:t>
            </w:r>
            <w:r w:rsidR="00AB4480">
              <w:rPr>
                <w:rFonts w:ascii="Gill Sans MT" w:hAnsi="Gill Sans MT"/>
              </w:rPr>
              <w:t xml:space="preserve">You do not need to live in Tasmania </w:t>
            </w:r>
            <w:r w:rsidR="000F1028">
              <w:rPr>
                <w:rFonts w:ascii="Gill Sans MT" w:hAnsi="Gill Sans MT"/>
              </w:rPr>
              <w:t>to be part of the group</w:t>
            </w:r>
            <w:r w:rsidR="00FB49CC">
              <w:rPr>
                <w:rFonts w:ascii="Gill Sans MT" w:hAnsi="Gill Sans MT"/>
              </w:rPr>
              <w:t>,</w:t>
            </w:r>
            <w:r w:rsidR="000F1028">
              <w:rPr>
                <w:rFonts w:ascii="Gill Sans MT" w:hAnsi="Gill Sans MT"/>
              </w:rPr>
              <w:t xml:space="preserve"> however </w:t>
            </w:r>
            <w:r w:rsidR="000E15F7">
              <w:rPr>
                <w:rFonts w:ascii="Gill Sans MT" w:hAnsi="Gill Sans MT"/>
              </w:rPr>
              <w:t xml:space="preserve">it will be necessary </w:t>
            </w:r>
            <w:r w:rsidR="000F1028">
              <w:rPr>
                <w:rFonts w:ascii="Gill Sans MT" w:hAnsi="Gill Sans MT"/>
              </w:rPr>
              <w:t xml:space="preserve">to </w:t>
            </w:r>
            <w:r w:rsidRPr="000B1DE8">
              <w:rPr>
                <w:rFonts w:ascii="Gill Sans MT" w:hAnsi="Gill Sans MT"/>
              </w:rPr>
              <w:t xml:space="preserve">ensure the safety of </w:t>
            </w:r>
            <w:r w:rsidR="000055A1">
              <w:rPr>
                <w:rFonts w:ascii="Gill Sans MT" w:hAnsi="Gill Sans MT"/>
              </w:rPr>
              <w:t xml:space="preserve">interstate </w:t>
            </w:r>
            <w:r w:rsidRPr="000B1DE8">
              <w:rPr>
                <w:rFonts w:ascii="Gill Sans MT" w:hAnsi="Gill Sans MT"/>
              </w:rPr>
              <w:t>members and that they receive appropriate support.</w:t>
            </w:r>
            <w:r w:rsidR="00995549">
              <w:rPr>
                <w:rFonts w:ascii="Gill Sans MT" w:hAnsi="Gill Sans MT"/>
              </w:rPr>
              <w:t xml:space="preserve"> Particular attention </w:t>
            </w:r>
            <w:r w:rsidR="00A54522">
              <w:rPr>
                <w:rFonts w:ascii="Gill Sans MT" w:hAnsi="Gill Sans MT"/>
              </w:rPr>
              <w:t xml:space="preserve">will be provided to this </w:t>
            </w:r>
            <w:r w:rsidR="00D75388">
              <w:rPr>
                <w:rFonts w:ascii="Gill Sans MT" w:hAnsi="Gill Sans MT"/>
              </w:rPr>
              <w:t xml:space="preserve">matter </w:t>
            </w:r>
            <w:r w:rsidR="00A54522">
              <w:rPr>
                <w:rFonts w:ascii="Gill Sans MT" w:hAnsi="Gill Sans MT"/>
              </w:rPr>
              <w:t>during the selection process</w:t>
            </w:r>
            <w:r w:rsidR="00D75388">
              <w:rPr>
                <w:rFonts w:ascii="Gill Sans MT" w:hAnsi="Gill Sans MT"/>
              </w:rPr>
              <w:t xml:space="preserve"> for any interstate applicants</w:t>
            </w:r>
            <w:r w:rsidR="00A54522">
              <w:rPr>
                <w:rFonts w:ascii="Gill Sans MT" w:hAnsi="Gill Sans MT"/>
              </w:rPr>
              <w:t>.</w:t>
            </w:r>
          </w:p>
          <w:p w14:paraId="3CC581C3" w14:textId="0DCA868D" w:rsidR="00891507" w:rsidRPr="003B4174" w:rsidRDefault="001D1561" w:rsidP="000B1DE8">
            <w:pPr>
              <w:spacing w:before="240"/>
              <w:rPr>
                <w:rFonts w:ascii="Gill Sans MT" w:hAnsi="Gill Sans MT"/>
              </w:rPr>
            </w:pPr>
            <w:r>
              <w:rPr>
                <w:rFonts w:ascii="Gill Sans MT" w:hAnsi="Gill Sans MT"/>
              </w:rPr>
              <w:t>Group</w:t>
            </w:r>
            <w:r w:rsidR="00891507" w:rsidRPr="003B4174">
              <w:rPr>
                <w:rFonts w:ascii="Gill Sans MT" w:hAnsi="Gill Sans MT"/>
              </w:rPr>
              <w:t xml:space="preserve"> members are appointed as individuals</w:t>
            </w:r>
            <w:r w:rsidR="00EB6923" w:rsidRPr="003B4174">
              <w:rPr>
                <w:rFonts w:ascii="Gill Sans MT" w:hAnsi="Gill Sans MT"/>
              </w:rPr>
              <w:t xml:space="preserve"> to provide views of people with lived experience of </w:t>
            </w:r>
            <w:r w:rsidR="007D77E5">
              <w:rPr>
                <w:rFonts w:ascii="Gill Sans MT" w:hAnsi="Gill Sans MT"/>
              </w:rPr>
              <w:t>child sexual abuse</w:t>
            </w:r>
            <w:r w:rsidR="00891507" w:rsidRPr="003B4174">
              <w:rPr>
                <w:rFonts w:ascii="Gill Sans MT" w:hAnsi="Gill Sans MT"/>
              </w:rPr>
              <w:t>, not as representatives of any organisation or region.</w:t>
            </w:r>
          </w:p>
          <w:p w14:paraId="14379E48" w14:textId="0D329A66" w:rsidR="00723DDD" w:rsidRPr="003B4174" w:rsidRDefault="00C568AC" w:rsidP="002440D5">
            <w:pPr>
              <w:spacing w:before="240"/>
              <w:rPr>
                <w:rFonts w:ascii="Gill Sans MT" w:hAnsi="Gill Sans MT"/>
              </w:rPr>
            </w:pPr>
            <w:r w:rsidRPr="003B4174">
              <w:rPr>
                <w:rFonts w:ascii="Gill Sans MT" w:hAnsi="Gill Sans MT"/>
              </w:rPr>
              <w:t>M</w:t>
            </w:r>
            <w:r w:rsidR="00EB6923" w:rsidRPr="003B4174">
              <w:rPr>
                <w:rFonts w:ascii="Gill Sans MT" w:hAnsi="Gill Sans MT"/>
              </w:rPr>
              <w:t xml:space="preserve">embership will be regionally </w:t>
            </w:r>
            <w:r w:rsidR="00257614" w:rsidRPr="003B4174">
              <w:rPr>
                <w:rFonts w:ascii="Gill Sans MT" w:hAnsi="Gill Sans MT"/>
              </w:rPr>
              <w:t>balanced and</w:t>
            </w:r>
            <w:r w:rsidR="00EB6923" w:rsidRPr="003B4174">
              <w:rPr>
                <w:rFonts w:ascii="Gill Sans MT" w:hAnsi="Gill Sans MT"/>
              </w:rPr>
              <w:t xml:space="preserve"> reflect the gender and cultural diversity of the Tasmanian community</w:t>
            </w:r>
            <w:r w:rsidR="00AF2393" w:rsidRPr="003B4174">
              <w:rPr>
                <w:rFonts w:ascii="Gill Sans MT" w:hAnsi="Gill Sans MT"/>
              </w:rPr>
              <w:t>.</w:t>
            </w:r>
            <w:r w:rsidR="00723DDD" w:rsidRPr="003B4174">
              <w:rPr>
                <w:rFonts w:ascii="Gill Sans MT" w:hAnsi="Gill Sans MT"/>
              </w:rPr>
              <w:t xml:space="preserve"> </w:t>
            </w:r>
          </w:p>
          <w:p w14:paraId="2B71D17B" w14:textId="582C65E0" w:rsidR="00EB6923" w:rsidRPr="003B4174" w:rsidRDefault="00EB6923" w:rsidP="002440D5">
            <w:pPr>
              <w:spacing w:before="240"/>
              <w:rPr>
                <w:rFonts w:ascii="Gill Sans MT" w:hAnsi="Gill Sans MT"/>
              </w:rPr>
            </w:pPr>
            <w:r w:rsidRPr="003B4174">
              <w:rPr>
                <w:rFonts w:ascii="Gill Sans MT" w:hAnsi="Gill Sans MT"/>
              </w:rPr>
              <w:t xml:space="preserve">Vacancies on the </w:t>
            </w:r>
            <w:r w:rsidR="00902D14" w:rsidRPr="003B4174">
              <w:rPr>
                <w:rFonts w:ascii="Gill Sans MT" w:hAnsi="Gill Sans MT"/>
              </w:rPr>
              <w:t xml:space="preserve">Advisory </w:t>
            </w:r>
            <w:r w:rsidR="001D1561">
              <w:rPr>
                <w:rFonts w:ascii="Gill Sans MT" w:hAnsi="Gill Sans MT"/>
              </w:rPr>
              <w:t>Group</w:t>
            </w:r>
            <w:r w:rsidRPr="003B4174">
              <w:rPr>
                <w:rFonts w:ascii="Gill Sans MT" w:hAnsi="Gill Sans MT"/>
              </w:rPr>
              <w:t xml:space="preserve"> will be widely advertised and interested people will be invited to apply and participate in an </w:t>
            </w:r>
            <w:r w:rsidR="00B76F09" w:rsidRPr="003B4174">
              <w:rPr>
                <w:rFonts w:ascii="Gill Sans MT" w:hAnsi="Gill Sans MT"/>
              </w:rPr>
              <w:t>E</w:t>
            </w:r>
            <w:r w:rsidRPr="003B4174">
              <w:rPr>
                <w:rFonts w:ascii="Gill Sans MT" w:hAnsi="Gill Sans MT"/>
              </w:rPr>
              <w:t>xpression</w:t>
            </w:r>
            <w:r w:rsidR="00B76F09" w:rsidRPr="003B4174">
              <w:rPr>
                <w:rFonts w:ascii="Gill Sans MT" w:hAnsi="Gill Sans MT"/>
              </w:rPr>
              <w:t xml:space="preserve"> </w:t>
            </w:r>
            <w:r w:rsidRPr="003B4174">
              <w:rPr>
                <w:rFonts w:ascii="Gill Sans MT" w:hAnsi="Gill Sans MT"/>
              </w:rPr>
              <w:t>of</w:t>
            </w:r>
            <w:r w:rsidR="00B76F09" w:rsidRPr="003B4174">
              <w:rPr>
                <w:rFonts w:ascii="Gill Sans MT" w:hAnsi="Gill Sans MT"/>
              </w:rPr>
              <w:t xml:space="preserve"> I</w:t>
            </w:r>
            <w:r w:rsidRPr="003B4174">
              <w:rPr>
                <w:rFonts w:ascii="Gill Sans MT" w:hAnsi="Gill Sans MT"/>
              </w:rPr>
              <w:t xml:space="preserve">nterest and selection process. In the event of a casual vacancy, applicants who </w:t>
            </w:r>
            <w:r w:rsidR="00D97E79" w:rsidRPr="003B4174">
              <w:rPr>
                <w:rFonts w:ascii="Gill Sans MT" w:hAnsi="Gill Sans MT"/>
              </w:rPr>
              <w:t>expressed an interest and have agreed to being contacted</w:t>
            </w:r>
            <w:r w:rsidRPr="003B4174">
              <w:rPr>
                <w:rFonts w:ascii="Gill Sans MT" w:hAnsi="Gill Sans MT"/>
              </w:rPr>
              <w:t xml:space="preserve"> in the most recent selection process may be appointed during the following 12-month period without undergoing a further selection process. </w:t>
            </w:r>
          </w:p>
          <w:p w14:paraId="48AEC47D" w14:textId="3C964C43" w:rsidR="003E0F4B" w:rsidRPr="003B4174" w:rsidRDefault="003E0F4B" w:rsidP="002440D5">
            <w:pPr>
              <w:spacing w:before="240"/>
              <w:rPr>
                <w:rFonts w:ascii="Gill Sans MT" w:hAnsi="Gill Sans MT"/>
              </w:rPr>
            </w:pPr>
            <w:r w:rsidRPr="003B4174">
              <w:rPr>
                <w:rFonts w:ascii="Gill Sans MT" w:hAnsi="Gill Sans MT"/>
              </w:rPr>
              <w:t xml:space="preserve">Where a casual vacancy exists, the Advisory </w:t>
            </w:r>
            <w:r w:rsidR="001D1561">
              <w:rPr>
                <w:rFonts w:ascii="Gill Sans MT" w:hAnsi="Gill Sans MT"/>
              </w:rPr>
              <w:t>Group</w:t>
            </w:r>
            <w:r w:rsidRPr="003B4174">
              <w:rPr>
                <w:rFonts w:ascii="Gill Sans MT" w:hAnsi="Gill Sans MT"/>
              </w:rPr>
              <w:t xml:space="preserve"> must </w:t>
            </w:r>
            <w:r w:rsidR="0007088A" w:rsidRPr="003B4174">
              <w:rPr>
                <w:rFonts w:ascii="Gill Sans MT" w:hAnsi="Gill Sans MT"/>
              </w:rPr>
              <w:t xml:space="preserve">be given </w:t>
            </w:r>
            <w:r w:rsidR="003F7E5B" w:rsidRPr="003B4174">
              <w:rPr>
                <w:rFonts w:ascii="Gill Sans MT" w:hAnsi="Gill Sans MT"/>
              </w:rPr>
              <w:t>one (1)</w:t>
            </w:r>
            <w:r w:rsidR="000D03EC" w:rsidRPr="003B4174">
              <w:rPr>
                <w:rFonts w:ascii="Gill Sans MT" w:hAnsi="Gill Sans MT"/>
              </w:rPr>
              <w:t xml:space="preserve"> meeting’s </w:t>
            </w:r>
            <w:r w:rsidR="0007088A" w:rsidRPr="003B4174">
              <w:rPr>
                <w:rFonts w:ascii="Gill Sans MT" w:hAnsi="Gill Sans MT"/>
              </w:rPr>
              <w:t xml:space="preserve">notice by the ex-officio </w:t>
            </w:r>
            <w:r w:rsidR="003F7E5B" w:rsidRPr="003B4174">
              <w:rPr>
                <w:rFonts w:ascii="Gill Sans MT" w:hAnsi="Gill Sans MT"/>
              </w:rPr>
              <w:t xml:space="preserve">Facilitator </w:t>
            </w:r>
            <w:r w:rsidR="000D03EC" w:rsidRPr="003B4174">
              <w:rPr>
                <w:rFonts w:ascii="Gill Sans MT" w:hAnsi="Gill Sans MT"/>
              </w:rPr>
              <w:t>of the intention to fill the vacancy and what process will be undertaken.</w:t>
            </w:r>
          </w:p>
          <w:p w14:paraId="6DD846A1" w14:textId="436571A9" w:rsidR="00AF2393" w:rsidRPr="003B4174" w:rsidRDefault="00EB6923" w:rsidP="002440D5">
            <w:pPr>
              <w:spacing w:before="240"/>
              <w:rPr>
                <w:rFonts w:ascii="Gill Sans MT" w:hAnsi="Gill Sans MT"/>
              </w:rPr>
            </w:pPr>
            <w:r w:rsidRPr="003B4174">
              <w:rPr>
                <w:rFonts w:ascii="Gill Sans MT" w:hAnsi="Gill Sans MT"/>
              </w:rPr>
              <w:t xml:space="preserve">Members will be appointed for </w:t>
            </w:r>
            <w:r w:rsidR="00C568AC" w:rsidRPr="003B4174">
              <w:rPr>
                <w:rFonts w:ascii="Gill Sans MT" w:hAnsi="Gill Sans MT"/>
              </w:rPr>
              <w:t>two-year</w:t>
            </w:r>
            <w:r w:rsidRPr="003B4174">
              <w:rPr>
                <w:rFonts w:ascii="Gill Sans MT" w:hAnsi="Gill Sans MT"/>
              </w:rPr>
              <w:t xml:space="preserve"> terms</w:t>
            </w:r>
            <w:r w:rsidR="00AF2393" w:rsidRPr="003B4174">
              <w:rPr>
                <w:rFonts w:ascii="Gill Sans MT" w:hAnsi="Gill Sans MT"/>
              </w:rPr>
              <w:t xml:space="preserve">. Members may be reappointed for a further two-year term at the discretion of the </w:t>
            </w:r>
            <w:r w:rsidR="007D77E5">
              <w:rPr>
                <w:rFonts w:ascii="Gill Sans MT" w:hAnsi="Gill Sans MT"/>
              </w:rPr>
              <w:t>Premier</w:t>
            </w:r>
            <w:r w:rsidR="00257614" w:rsidRPr="003B4174">
              <w:rPr>
                <w:rFonts w:ascii="Gill Sans MT" w:hAnsi="Gill Sans MT"/>
              </w:rPr>
              <w:t>. Members</w:t>
            </w:r>
            <w:r w:rsidR="004930FB" w:rsidRPr="003B4174">
              <w:rPr>
                <w:rFonts w:ascii="Gill Sans MT" w:hAnsi="Gill Sans MT"/>
              </w:rPr>
              <w:t xml:space="preserve"> </w:t>
            </w:r>
            <w:r w:rsidR="00AF2393" w:rsidRPr="003B4174">
              <w:rPr>
                <w:rFonts w:ascii="Gill Sans MT" w:hAnsi="Gill Sans MT"/>
              </w:rPr>
              <w:t xml:space="preserve">can only be on the </w:t>
            </w:r>
            <w:r w:rsidR="00902D14" w:rsidRPr="003B4174">
              <w:rPr>
                <w:rFonts w:ascii="Gill Sans MT" w:hAnsi="Gill Sans MT"/>
              </w:rPr>
              <w:t xml:space="preserve">Advisory </w:t>
            </w:r>
            <w:r w:rsidR="001D1561">
              <w:rPr>
                <w:rFonts w:ascii="Gill Sans MT" w:hAnsi="Gill Sans MT"/>
              </w:rPr>
              <w:t>Group</w:t>
            </w:r>
            <w:r w:rsidR="00AF2393" w:rsidRPr="003B4174">
              <w:rPr>
                <w:rFonts w:ascii="Gill Sans MT" w:hAnsi="Gill Sans MT"/>
              </w:rPr>
              <w:t xml:space="preserve"> for two consecutive terms. Interested individuals may apply again after a two-year break from the </w:t>
            </w:r>
            <w:r w:rsidR="00257614" w:rsidRPr="003B4174">
              <w:rPr>
                <w:rFonts w:ascii="Gill Sans MT" w:hAnsi="Gill Sans MT"/>
              </w:rPr>
              <w:t xml:space="preserve">Advisory </w:t>
            </w:r>
            <w:r w:rsidR="001D1561">
              <w:rPr>
                <w:rFonts w:ascii="Gill Sans MT" w:hAnsi="Gill Sans MT"/>
              </w:rPr>
              <w:t>Group</w:t>
            </w:r>
            <w:r w:rsidR="00AF2393" w:rsidRPr="003B4174">
              <w:rPr>
                <w:rFonts w:ascii="Gill Sans MT" w:hAnsi="Gill Sans MT"/>
              </w:rPr>
              <w:t xml:space="preserve">. </w:t>
            </w:r>
          </w:p>
          <w:p w14:paraId="0EE7D27F" w14:textId="6FD4E9B2" w:rsidR="00D84CE7" w:rsidRPr="009500F4" w:rsidRDefault="00AF2393" w:rsidP="002440D5">
            <w:pPr>
              <w:spacing w:before="240" w:after="240"/>
              <w:rPr>
                <w:rFonts w:ascii="GillSans Light" w:hAnsi="GillSans Light"/>
                <w:b/>
                <w:bCs/>
              </w:rPr>
            </w:pPr>
            <w:r w:rsidRPr="003B4174">
              <w:rPr>
                <w:rFonts w:ascii="Gill Sans MT" w:hAnsi="Gill Sans MT"/>
              </w:rPr>
              <w:t>Membership occurs on a rotating</w:t>
            </w:r>
            <w:r w:rsidR="000C3784" w:rsidRPr="003B4174">
              <w:rPr>
                <w:rFonts w:ascii="Gill Sans MT" w:hAnsi="Gill Sans MT"/>
              </w:rPr>
              <w:t xml:space="preserve"> basis and there will be a staggered process of renewal.</w:t>
            </w:r>
          </w:p>
        </w:tc>
      </w:tr>
      <w:tr w:rsidR="00D84CE7" w:rsidRPr="0042307E" w14:paraId="31BC3906" w14:textId="77777777" w:rsidTr="145F8069">
        <w:tc>
          <w:tcPr>
            <w:tcW w:w="2269" w:type="dxa"/>
            <w:shd w:val="clear" w:color="auto" w:fill="EDEDED" w:themeFill="accent3" w:themeFillTint="33"/>
          </w:tcPr>
          <w:p w14:paraId="7F6E7EBB" w14:textId="4D0598AA" w:rsidR="00D84CE7" w:rsidRPr="00723DDD" w:rsidRDefault="00D84CE7" w:rsidP="00EC6EC1">
            <w:pPr>
              <w:rPr>
                <w:rFonts w:ascii="GillSans Light" w:hAnsi="GillSans Light"/>
                <w:b/>
                <w:bCs/>
                <w:sz w:val="24"/>
                <w:szCs w:val="24"/>
              </w:rPr>
            </w:pPr>
            <w:r w:rsidRPr="00723DDD">
              <w:rPr>
                <w:rFonts w:ascii="GillSans Light" w:hAnsi="GillSans Light"/>
                <w:b/>
                <w:bCs/>
                <w:sz w:val="24"/>
                <w:szCs w:val="24"/>
              </w:rPr>
              <w:lastRenderedPageBreak/>
              <w:t>Chair</w:t>
            </w:r>
            <w:r w:rsidR="00030137">
              <w:rPr>
                <w:rFonts w:ascii="GillSans Light" w:hAnsi="GillSans Light"/>
                <w:b/>
                <w:bCs/>
                <w:sz w:val="24"/>
                <w:szCs w:val="24"/>
              </w:rPr>
              <w:t xml:space="preserve"> and Facilitator</w:t>
            </w:r>
          </w:p>
        </w:tc>
        <w:tc>
          <w:tcPr>
            <w:tcW w:w="7087" w:type="dxa"/>
          </w:tcPr>
          <w:p w14:paraId="62E67E5B" w14:textId="400E28F8" w:rsidR="00A55B85" w:rsidRDefault="00D84CE7" w:rsidP="00A55B85">
            <w:pPr>
              <w:pStyle w:val="Default"/>
              <w:spacing w:after="240"/>
              <w:rPr>
                <w:rFonts w:ascii="Gill Sans MT" w:hAnsi="Gill Sans MT" w:cs="Gill Sans MT"/>
                <w:sz w:val="22"/>
                <w:szCs w:val="22"/>
              </w:rPr>
            </w:pPr>
            <w:r w:rsidRPr="003B4174">
              <w:rPr>
                <w:rFonts w:ascii="Gill Sans MT" w:hAnsi="Gill Sans MT"/>
                <w:sz w:val="22"/>
                <w:szCs w:val="22"/>
              </w:rPr>
              <w:t xml:space="preserve">The Advisory </w:t>
            </w:r>
            <w:r w:rsidR="001D1561">
              <w:rPr>
                <w:rFonts w:ascii="Gill Sans MT" w:hAnsi="Gill Sans MT"/>
                <w:sz w:val="22"/>
                <w:szCs w:val="22"/>
              </w:rPr>
              <w:t>Group</w:t>
            </w:r>
            <w:r w:rsidRPr="003B4174">
              <w:rPr>
                <w:rFonts w:ascii="Gill Sans MT" w:hAnsi="Gill Sans MT"/>
                <w:sz w:val="22"/>
                <w:szCs w:val="22"/>
              </w:rPr>
              <w:t xml:space="preserve"> will </w:t>
            </w:r>
            <w:r w:rsidR="004A6759" w:rsidRPr="003B4174">
              <w:rPr>
                <w:rFonts w:ascii="Gill Sans MT" w:hAnsi="Gill Sans MT"/>
                <w:sz w:val="22"/>
                <w:szCs w:val="22"/>
              </w:rPr>
              <w:t>have</w:t>
            </w:r>
            <w:r w:rsidR="003A7665" w:rsidRPr="003B4174">
              <w:rPr>
                <w:rFonts w:ascii="Gill Sans MT" w:hAnsi="Gill Sans MT"/>
                <w:sz w:val="22"/>
                <w:szCs w:val="22"/>
              </w:rPr>
              <w:t xml:space="preserve"> </w:t>
            </w:r>
            <w:r w:rsidR="00891507" w:rsidRPr="003B4174">
              <w:rPr>
                <w:rFonts w:ascii="Gill Sans MT" w:hAnsi="Gill Sans MT" w:cs="Gill Sans MT"/>
                <w:sz w:val="22"/>
                <w:szCs w:val="22"/>
              </w:rPr>
              <w:t>an ex-officio</w:t>
            </w:r>
            <w:r w:rsidR="00891507" w:rsidRPr="003B4174">
              <w:rPr>
                <w:rFonts w:ascii="Gill Sans MT" w:hAnsi="Gill Sans MT"/>
                <w:sz w:val="22"/>
                <w:szCs w:val="22"/>
              </w:rPr>
              <w:t xml:space="preserve"> </w:t>
            </w:r>
            <w:r w:rsidR="004930FB" w:rsidRPr="003B4174">
              <w:rPr>
                <w:rFonts w:ascii="Gill Sans MT" w:hAnsi="Gill Sans MT" w:cs="Gill Sans MT"/>
                <w:sz w:val="22"/>
                <w:szCs w:val="22"/>
              </w:rPr>
              <w:t xml:space="preserve">Facilitator </w:t>
            </w:r>
            <w:r w:rsidR="003A7665" w:rsidRPr="003B4174">
              <w:rPr>
                <w:rFonts w:ascii="Gill Sans MT" w:hAnsi="Gill Sans MT" w:cs="Gill Sans MT"/>
                <w:sz w:val="22"/>
                <w:szCs w:val="22"/>
              </w:rPr>
              <w:t>from the Department of Premier and Cabinet (DPAC)</w:t>
            </w:r>
            <w:r w:rsidR="001C52B7" w:rsidRPr="003B4174">
              <w:rPr>
                <w:rFonts w:ascii="Gill Sans MT" w:hAnsi="Gill Sans MT" w:cs="Gill Sans MT"/>
                <w:sz w:val="22"/>
                <w:szCs w:val="22"/>
              </w:rPr>
              <w:t>.</w:t>
            </w:r>
          </w:p>
          <w:p w14:paraId="38B54A42" w14:textId="01FB0F15" w:rsidR="002F7DC3" w:rsidRPr="003B4174" w:rsidRDefault="001C52B7" w:rsidP="00A55B85">
            <w:pPr>
              <w:pStyle w:val="Default"/>
              <w:spacing w:after="240"/>
              <w:rPr>
                <w:rFonts w:ascii="Gill Sans MT" w:hAnsi="Gill Sans MT" w:cs="Gill Sans MT"/>
                <w:sz w:val="22"/>
                <w:szCs w:val="22"/>
              </w:rPr>
            </w:pPr>
            <w:r w:rsidRPr="003B4174">
              <w:rPr>
                <w:rFonts w:ascii="Gill Sans MT" w:hAnsi="Gill Sans MT" w:cs="Gill Sans MT"/>
                <w:sz w:val="22"/>
                <w:szCs w:val="22"/>
              </w:rPr>
              <w:t>The Facilitator is responsible for</w:t>
            </w:r>
            <w:r w:rsidR="00E86375" w:rsidRPr="003B4174">
              <w:rPr>
                <w:rFonts w:ascii="Gill Sans MT" w:hAnsi="Gill Sans MT" w:cs="Gill Sans MT"/>
                <w:sz w:val="22"/>
                <w:szCs w:val="22"/>
              </w:rPr>
              <w:t xml:space="preserve"> </w:t>
            </w:r>
            <w:r w:rsidR="00AE1855" w:rsidRPr="003B4174">
              <w:rPr>
                <w:rFonts w:ascii="Gill Sans MT" w:hAnsi="Gill Sans MT" w:cs="Gill Sans MT"/>
                <w:sz w:val="22"/>
                <w:szCs w:val="22"/>
              </w:rPr>
              <w:t>convening</w:t>
            </w:r>
            <w:r w:rsidR="00E86375" w:rsidRPr="003B4174">
              <w:rPr>
                <w:rFonts w:ascii="Gill Sans MT" w:hAnsi="Gill Sans MT" w:cs="Gill Sans MT"/>
                <w:sz w:val="22"/>
                <w:szCs w:val="22"/>
              </w:rPr>
              <w:t xml:space="preserve"> and conducting meetings</w:t>
            </w:r>
            <w:r w:rsidR="00AE1855" w:rsidRPr="003B4174">
              <w:rPr>
                <w:rFonts w:ascii="Gill Sans MT" w:hAnsi="Gill Sans MT" w:cs="Gill Sans MT"/>
                <w:sz w:val="22"/>
                <w:szCs w:val="22"/>
              </w:rPr>
              <w:t xml:space="preserve"> as well as facilitating discussion</w:t>
            </w:r>
            <w:r w:rsidR="00E86375" w:rsidRPr="003B4174">
              <w:rPr>
                <w:rFonts w:ascii="Gill Sans MT" w:hAnsi="Gill Sans MT" w:cs="Gill Sans MT"/>
                <w:sz w:val="22"/>
                <w:szCs w:val="22"/>
              </w:rPr>
              <w:t xml:space="preserve">. </w:t>
            </w:r>
          </w:p>
          <w:p w14:paraId="79CCE6FD" w14:textId="760052E7" w:rsidR="00DA25AB" w:rsidRDefault="00E86375" w:rsidP="003A7665">
            <w:pPr>
              <w:pStyle w:val="Default"/>
              <w:rPr>
                <w:rFonts w:ascii="Gill Sans MT" w:hAnsi="Gill Sans MT"/>
                <w:sz w:val="22"/>
                <w:szCs w:val="22"/>
              </w:rPr>
            </w:pPr>
            <w:r w:rsidRPr="003B4174">
              <w:rPr>
                <w:rFonts w:ascii="Gill Sans MT" w:hAnsi="Gill Sans MT" w:cs="Gill Sans MT"/>
                <w:sz w:val="22"/>
                <w:szCs w:val="22"/>
              </w:rPr>
              <w:t xml:space="preserve">The Advisory </w:t>
            </w:r>
            <w:r w:rsidR="001D1561">
              <w:rPr>
                <w:rFonts w:ascii="Gill Sans MT" w:hAnsi="Gill Sans MT" w:cs="Gill Sans MT"/>
                <w:sz w:val="22"/>
                <w:szCs w:val="22"/>
              </w:rPr>
              <w:t>Group</w:t>
            </w:r>
            <w:r w:rsidRPr="003B4174">
              <w:rPr>
                <w:rFonts w:ascii="Gill Sans MT" w:hAnsi="Gill Sans MT" w:cs="Gill Sans MT"/>
                <w:sz w:val="22"/>
                <w:szCs w:val="22"/>
              </w:rPr>
              <w:t xml:space="preserve"> will have a</w:t>
            </w:r>
            <w:r w:rsidR="00902D14" w:rsidRPr="003B4174">
              <w:rPr>
                <w:rFonts w:ascii="Gill Sans MT" w:hAnsi="Gill Sans MT" w:cs="Gill Sans MT"/>
                <w:sz w:val="22"/>
                <w:szCs w:val="22"/>
              </w:rPr>
              <w:t xml:space="preserve"> </w:t>
            </w:r>
            <w:r w:rsidR="00F10EE8" w:rsidRPr="003B4174">
              <w:rPr>
                <w:rFonts w:ascii="Gill Sans MT" w:hAnsi="Gill Sans MT"/>
                <w:sz w:val="22"/>
                <w:szCs w:val="22"/>
              </w:rPr>
              <w:t>Chair</w:t>
            </w:r>
            <w:r w:rsidR="00D84CE7" w:rsidRPr="003B4174">
              <w:rPr>
                <w:rFonts w:ascii="Gill Sans MT" w:hAnsi="Gill Sans MT"/>
                <w:sz w:val="22"/>
                <w:szCs w:val="22"/>
              </w:rPr>
              <w:t xml:space="preserve"> </w:t>
            </w:r>
            <w:r w:rsidR="00B24F59" w:rsidRPr="003B4174">
              <w:rPr>
                <w:rFonts w:ascii="Gill Sans MT" w:hAnsi="Gill Sans MT"/>
                <w:sz w:val="22"/>
                <w:szCs w:val="22"/>
              </w:rPr>
              <w:t>who is a</w:t>
            </w:r>
            <w:r w:rsidR="00D84CE7" w:rsidRPr="003B4174">
              <w:rPr>
                <w:rFonts w:ascii="Gill Sans MT" w:hAnsi="Gill Sans MT"/>
                <w:sz w:val="22"/>
                <w:szCs w:val="22"/>
              </w:rPr>
              <w:t xml:space="preserve"> </w:t>
            </w:r>
            <w:r w:rsidR="00B43927">
              <w:rPr>
                <w:rFonts w:ascii="Gill Sans MT" w:hAnsi="Gill Sans MT"/>
                <w:sz w:val="22"/>
                <w:szCs w:val="22"/>
              </w:rPr>
              <w:t>m</w:t>
            </w:r>
            <w:r w:rsidR="00D84CE7" w:rsidRPr="003B4174">
              <w:rPr>
                <w:rFonts w:ascii="Gill Sans MT" w:hAnsi="Gill Sans MT"/>
                <w:sz w:val="22"/>
                <w:szCs w:val="22"/>
              </w:rPr>
              <w:t xml:space="preserve">ember of the </w:t>
            </w:r>
            <w:r w:rsidR="003A7665" w:rsidRPr="003B4174">
              <w:rPr>
                <w:rFonts w:ascii="Gill Sans MT" w:hAnsi="Gill Sans MT"/>
                <w:sz w:val="22"/>
                <w:szCs w:val="22"/>
              </w:rPr>
              <w:t>A</w:t>
            </w:r>
            <w:r w:rsidR="00D84CE7" w:rsidRPr="003B4174">
              <w:rPr>
                <w:rFonts w:ascii="Gill Sans MT" w:hAnsi="Gill Sans MT"/>
                <w:sz w:val="22"/>
                <w:szCs w:val="22"/>
              </w:rPr>
              <w:t xml:space="preserve">dvisory </w:t>
            </w:r>
            <w:r w:rsidR="001D1561">
              <w:rPr>
                <w:rFonts w:ascii="Gill Sans MT" w:hAnsi="Gill Sans MT"/>
                <w:sz w:val="22"/>
                <w:szCs w:val="22"/>
              </w:rPr>
              <w:t>Group</w:t>
            </w:r>
            <w:r w:rsidR="00EE7DC2" w:rsidRPr="003B4174">
              <w:rPr>
                <w:rFonts w:ascii="Gill Sans MT" w:hAnsi="Gill Sans MT"/>
                <w:sz w:val="22"/>
                <w:szCs w:val="22"/>
              </w:rPr>
              <w:t>.</w:t>
            </w:r>
            <w:r w:rsidR="00D84345" w:rsidRPr="003B4174">
              <w:rPr>
                <w:rFonts w:ascii="Gill Sans MT" w:hAnsi="Gill Sans MT"/>
                <w:sz w:val="22"/>
                <w:szCs w:val="22"/>
              </w:rPr>
              <w:t xml:space="preserve"> </w:t>
            </w:r>
          </w:p>
          <w:p w14:paraId="21407B93" w14:textId="05794D60" w:rsidR="00E86375" w:rsidRPr="003B4174" w:rsidRDefault="00AF2393" w:rsidP="00AB70FF">
            <w:pPr>
              <w:pStyle w:val="Default"/>
              <w:spacing w:before="240"/>
              <w:rPr>
                <w:rFonts w:ascii="Gill Sans MT" w:hAnsi="Gill Sans MT"/>
                <w:sz w:val="22"/>
                <w:szCs w:val="22"/>
              </w:rPr>
            </w:pPr>
            <w:r w:rsidRPr="003B4174">
              <w:rPr>
                <w:rFonts w:ascii="Gill Sans MT" w:hAnsi="Gill Sans MT"/>
                <w:sz w:val="22"/>
                <w:szCs w:val="22"/>
              </w:rPr>
              <w:t xml:space="preserve">The </w:t>
            </w:r>
            <w:r w:rsidR="009A4623" w:rsidRPr="003B4174">
              <w:rPr>
                <w:rFonts w:ascii="Gill Sans MT" w:hAnsi="Gill Sans MT"/>
                <w:sz w:val="22"/>
                <w:szCs w:val="22"/>
              </w:rPr>
              <w:t xml:space="preserve">Advisory </w:t>
            </w:r>
            <w:r w:rsidR="001D1561">
              <w:rPr>
                <w:rFonts w:ascii="Gill Sans MT" w:hAnsi="Gill Sans MT"/>
                <w:sz w:val="22"/>
                <w:szCs w:val="22"/>
              </w:rPr>
              <w:t>Group</w:t>
            </w:r>
            <w:r w:rsidR="009A4623" w:rsidRPr="003B4174">
              <w:rPr>
                <w:rFonts w:ascii="Gill Sans MT" w:hAnsi="Gill Sans MT"/>
                <w:sz w:val="22"/>
                <w:szCs w:val="22"/>
              </w:rPr>
              <w:t xml:space="preserve"> Chair</w:t>
            </w:r>
            <w:r w:rsidRPr="003B4174">
              <w:rPr>
                <w:rFonts w:ascii="Gill Sans MT" w:hAnsi="Gill Sans MT"/>
                <w:sz w:val="22"/>
                <w:szCs w:val="22"/>
              </w:rPr>
              <w:t xml:space="preserve"> will be appointed by the </w:t>
            </w:r>
            <w:r w:rsidR="007D77E5">
              <w:rPr>
                <w:rFonts w:ascii="Gill Sans MT" w:hAnsi="Gill Sans MT"/>
                <w:sz w:val="22"/>
                <w:szCs w:val="22"/>
              </w:rPr>
              <w:t xml:space="preserve">Premier </w:t>
            </w:r>
            <w:r w:rsidR="00B24F59" w:rsidRPr="003B4174">
              <w:rPr>
                <w:rFonts w:ascii="Gill Sans MT" w:hAnsi="Gill Sans MT"/>
                <w:sz w:val="22"/>
                <w:szCs w:val="22"/>
              </w:rPr>
              <w:t>through an</w:t>
            </w:r>
            <w:r w:rsidR="00EE7DC2" w:rsidRPr="003B4174">
              <w:rPr>
                <w:rFonts w:ascii="Gill Sans MT" w:hAnsi="Gill Sans MT"/>
                <w:sz w:val="22"/>
                <w:szCs w:val="22"/>
              </w:rPr>
              <w:t xml:space="preserve"> Expression of Interest process</w:t>
            </w:r>
            <w:r w:rsidR="00AE38BF" w:rsidRPr="003B4174">
              <w:rPr>
                <w:rFonts w:ascii="Gill Sans MT" w:hAnsi="Gill Sans MT"/>
                <w:sz w:val="22"/>
                <w:szCs w:val="22"/>
              </w:rPr>
              <w:t xml:space="preserve"> (following a </w:t>
            </w:r>
            <w:r w:rsidR="00864CA3" w:rsidRPr="003B4174">
              <w:rPr>
                <w:rFonts w:ascii="Gill Sans MT" w:hAnsi="Gill Sans MT"/>
                <w:sz w:val="22"/>
                <w:szCs w:val="22"/>
              </w:rPr>
              <w:t>six-month</w:t>
            </w:r>
            <w:r w:rsidR="00AE38BF" w:rsidRPr="003B4174">
              <w:rPr>
                <w:rFonts w:ascii="Gill Sans MT" w:hAnsi="Gill Sans MT"/>
                <w:sz w:val="22"/>
                <w:szCs w:val="22"/>
              </w:rPr>
              <w:t xml:space="preserve"> establishment period)</w:t>
            </w:r>
            <w:r w:rsidR="00E86375" w:rsidRPr="003B4174">
              <w:rPr>
                <w:rFonts w:ascii="Gill Sans MT" w:hAnsi="Gill Sans MT"/>
                <w:sz w:val="22"/>
                <w:szCs w:val="22"/>
              </w:rPr>
              <w:t>.</w:t>
            </w:r>
            <w:r w:rsidR="00AB70FF">
              <w:rPr>
                <w:rFonts w:ascii="Gill Sans MT" w:hAnsi="Gill Sans MT"/>
                <w:sz w:val="22"/>
                <w:szCs w:val="22"/>
              </w:rPr>
              <w:t xml:space="preserve"> </w:t>
            </w:r>
            <w:r w:rsidR="00E86375" w:rsidRPr="003B4174">
              <w:rPr>
                <w:rFonts w:ascii="Gill Sans MT" w:hAnsi="Gill Sans MT"/>
                <w:sz w:val="22"/>
                <w:szCs w:val="22"/>
              </w:rPr>
              <w:t>The Chair is responsible for</w:t>
            </w:r>
            <w:r w:rsidR="00183D84" w:rsidRPr="003B4174">
              <w:rPr>
                <w:rFonts w:ascii="Gill Sans MT" w:hAnsi="Gill Sans MT"/>
                <w:sz w:val="22"/>
                <w:szCs w:val="22"/>
              </w:rPr>
              <w:t xml:space="preserve"> meeting outcomes</w:t>
            </w:r>
            <w:r w:rsidR="008B60A3" w:rsidRPr="003B4174">
              <w:rPr>
                <w:rFonts w:ascii="Gill Sans MT" w:hAnsi="Gill Sans MT"/>
                <w:sz w:val="22"/>
                <w:szCs w:val="22"/>
              </w:rPr>
              <w:t xml:space="preserve"> and work product.</w:t>
            </w:r>
          </w:p>
          <w:p w14:paraId="4D00D726" w14:textId="45FB44FD" w:rsidR="00D84CE7" w:rsidRPr="003B4174" w:rsidRDefault="00C568AC" w:rsidP="00A55B85">
            <w:pPr>
              <w:pStyle w:val="Default"/>
              <w:spacing w:before="240"/>
              <w:rPr>
                <w:rFonts w:ascii="Gill Sans MT" w:hAnsi="Gill Sans MT" w:cs="Gill Sans MT"/>
                <w:sz w:val="22"/>
                <w:szCs w:val="22"/>
              </w:rPr>
            </w:pPr>
            <w:r w:rsidRPr="003B4174">
              <w:rPr>
                <w:rFonts w:ascii="Gill Sans MT" w:hAnsi="Gill Sans MT"/>
                <w:sz w:val="22"/>
                <w:szCs w:val="22"/>
              </w:rPr>
              <w:t xml:space="preserve">A Deputy Chair will also be appointed to support this role. The Deputy Chair will assume the </w:t>
            </w:r>
            <w:r w:rsidR="009500F4" w:rsidRPr="003B4174">
              <w:rPr>
                <w:rFonts w:ascii="Gill Sans MT" w:hAnsi="Gill Sans MT"/>
                <w:sz w:val="22"/>
                <w:szCs w:val="22"/>
              </w:rPr>
              <w:t xml:space="preserve">Advisory </w:t>
            </w:r>
            <w:r w:rsidR="001D1561">
              <w:rPr>
                <w:rFonts w:ascii="Gill Sans MT" w:hAnsi="Gill Sans MT"/>
                <w:sz w:val="22"/>
                <w:szCs w:val="22"/>
              </w:rPr>
              <w:t>Group</w:t>
            </w:r>
            <w:r w:rsidR="009500F4" w:rsidRPr="003B4174">
              <w:rPr>
                <w:rFonts w:ascii="Gill Sans MT" w:hAnsi="Gill Sans MT"/>
                <w:sz w:val="22"/>
                <w:szCs w:val="22"/>
              </w:rPr>
              <w:t xml:space="preserve"> Chair </w:t>
            </w:r>
            <w:r w:rsidRPr="003B4174">
              <w:rPr>
                <w:rFonts w:ascii="Gill Sans MT" w:hAnsi="Gill Sans MT"/>
                <w:sz w:val="22"/>
                <w:szCs w:val="22"/>
              </w:rPr>
              <w:t>role as required.</w:t>
            </w:r>
            <w:r w:rsidR="00AF2393" w:rsidRPr="003B4174">
              <w:rPr>
                <w:rFonts w:ascii="Gill Sans MT" w:hAnsi="Gill Sans MT"/>
                <w:sz w:val="22"/>
                <w:szCs w:val="22"/>
              </w:rPr>
              <w:t xml:space="preserve"> </w:t>
            </w:r>
          </w:p>
          <w:p w14:paraId="344AB987" w14:textId="0ED30D8D" w:rsidR="00D84CE7" w:rsidRPr="009500F4" w:rsidRDefault="5F006A67" w:rsidP="00A55B85">
            <w:pPr>
              <w:pStyle w:val="Default"/>
              <w:spacing w:before="240" w:after="240"/>
              <w:rPr>
                <w:b/>
                <w:bCs/>
              </w:rPr>
            </w:pPr>
            <w:r w:rsidRPr="003B4174">
              <w:rPr>
                <w:rFonts w:ascii="Gill Sans MT" w:hAnsi="Gill Sans MT" w:cs="Gill Sans MT"/>
                <w:color w:val="000000" w:themeColor="text1"/>
                <w:sz w:val="22"/>
                <w:szCs w:val="22"/>
              </w:rPr>
              <w:lastRenderedPageBreak/>
              <w:t xml:space="preserve">If the </w:t>
            </w:r>
            <w:r w:rsidR="00EE7DC2" w:rsidRPr="003B4174">
              <w:rPr>
                <w:rFonts w:ascii="Gill Sans MT" w:hAnsi="Gill Sans MT" w:cs="Gill Sans MT"/>
                <w:color w:val="000000" w:themeColor="text1"/>
                <w:sz w:val="22"/>
                <w:szCs w:val="22"/>
              </w:rPr>
              <w:t xml:space="preserve">ex-officio </w:t>
            </w:r>
            <w:r w:rsidR="00EE4D51" w:rsidRPr="003B4174">
              <w:rPr>
                <w:rFonts w:ascii="Gill Sans MT" w:hAnsi="Gill Sans MT" w:cs="Gill Sans MT"/>
                <w:color w:val="000000" w:themeColor="text1"/>
                <w:sz w:val="22"/>
                <w:szCs w:val="22"/>
              </w:rPr>
              <w:t>Facilitator</w:t>
            </w:r>
            <w:r w:rsidRPr="003B4174">
              <w:rPr>
                <w:rFonts w:ascii="Gill Sans MT" w:hAnsi="Gill Sans MT" w:cs="Gill Sans MT"/>
                <w:color w:val="000000" w:themeColor="text1"/>
                <w:sz w:val="22"/>
                <w:szCs w:val="22"/>
              </w:rPr>
              <w:t xml:space="preserve"> is unable to attend a meeting, they may nominate a proxy from DPAC to attend on their behalf.</w:t>
            </w:r>
          </w:p>
        </w:tc>
      </w:tr>
      <w:tr w:rsidR="003A7665" w:rsidRPr="0042307E" w14:paraId="0050E865" w14:textId="77777777" w:rsidTr="145F8069">
        <w:tc>
          <w:tcPr>
            <w:tcW w:w="2269" w:type="dxa"/>
            <w:shd w:val="clear" w:color="auto" w:fill="EDEDED" w:themeFill="accent3" w:themeFillTint="33"/>
          </w:tcPr>
          <w:p w14:paraId="59618964" w14:textId="53927799" w:rsidR="003A7665" w:rsidRPr="00723DDD" w:rsidRDefault="003A7665" w:rsidP="005A4C52">
            <w:pPr>
              <w:rPr>
                <w:rFonts w:ascii="GillSans Light" w:hAnsi="GillSans Light"/>
                <w:b/>
                <w:bCs/>
                <w:sz w:val="24"/>
                <w:szCs w:val="24"/>
              </w:rPr>
            </w:pPr>
            <w:r w:rsidRPr="00723DDD">
              <w:rPr>
                <w:rFonts w:ascii="GillSans Light" w:hAnsi="GillSans Light"/>
                <w:b/>
                <w:bCs/>
                <w:sz w:val="24"/>
                <w:szCs w:val="24"/>
              </w:rPr>
              <w:lastRenderedPageBreak/>
              <w:t xml:space="preserve">Ministerial </w:t>
            </w:r>
            <w:r w:rsidR="00C20188">
              <w:rPr>
                <w:rFonts w:ascii="GillSans Light" w:hAnsi="GillSans Light"/>
                <w:b/>
                <w:bCs/>
                <w:sz w:val="24"/>
                <w:szCs w:val="24"/>
              </w:rPr>
              <w:t>r</w:t>
            </w:r>
            <w:r w:rsidRPr="00723DDD">
              <w:rPr>
                <w:rFonts w:ascii="GillSans Light" w:hAnsi="GillSans Light"/>
                <w:b/>
                <w:bCs/>
                <w:sz w:val="24"/>
                <w:szCs w:val="24"/>
              </w:rPr>
              <w:t>epresentation</w:t>
            </w:r>
          </w:p>
        </w:tc>
        <w:tc>
          <w:tcPr>
            <w:tcW w:w="7087" w:type="dxa"/>
          </w:tcPr>
          <w:p w14:paraId="7978B69F" w14:textId="67A359EE" w:rsidR="00891507" w:rsidRPr="003B4174" w:rsidRDefault="00891507" w:rsidP="00891507">
            <w:pPr>
              <w:rPr>
                <w:rFonts w:ascii="Gill Sans MT" w:hAnsi="Gill Sans MT"/>
              </w:rPr>
            </w:pPr>
            <w:r w:rsidRPr="003B4174">
              <w:rPr>
                <w:rFonts w:ascii="Gill Sans MT" w:hAnsi="Gill Sans MT"/>
              </w:rPr>
              <w:t xml:space="preserve">The </w:t>
            </w:r>
            <w:r w:rsidR="007D77E5">
              <w:rPr>
                <w:rFonts w:ascii="Gill Sans MT" w:hAnsi="Gill Sans MT"/>
              </w:rPr>
              <w:t>Premier or delegate Minister</w:t>
            </w:r>
            <w:r w:rsidRPr="003B4174">
              <w:rPr>
                <w:rFonts w:ascii="Gill Sans MT" w:hAnsi="Gill Sans MT"/>
              </w:rPr>
              <w:t xml:space="preserve"> </w:t>
            </w:r>
            <w:r w:rsidR="006D3518" w:rsidRPr="003B4174">
              <w:rPr>
                <w:rFonts w:ascii="Gill Sans MT" w:hAnsi="Gill Sans MT"/>
              </w:rPr>
              <w:t>will attend</w:t>
            </w:r>
            <w:r w:rsidRPr="003B4174">
              <w:rPr>
                <w:rFonts w:ascii="Gill Sans MT" w:hAnsi="Gill Sans MT"/>
              </w:rPr>
              <w:t xml:space="preserve"> </w:t>
            </w:r>
            <w:r w:rsidR="001D1BAA" w:rsidRPr="003B4174">
              <w:rPr>
                <w:rFonts w:ascii="Gill Sans MT" w:hAnsi="Gill Sans MT"/>
              </w:rPr>
              <w:t xml:space="preserve">Advisory </w:t>
            </w:r>
            <w:r w:rsidR="001D1561">
              <w:rPr>
                <w:rFonts w:ascii="Gill Sans MT" w:hAnsi="Gill Sans MT"/>
              </w:rPr>
              <w:t>Group</w:t>
            </w:r>
            <w:r w:rsidR="006D3518" w:rsidRPr="003B4174">
              <w:rPr>
                <w:rFonts w:ascii="Gill Sans MT" w:hAnsi="Gill Sans MT"/>
              </w:rPr>
              <w:t xml:space="preserve"> meetings</w:t>
            </w:r>
            <w:r w:rsidR="00534966">
              <w:rPr>
                <w:rFonts w:ascii="Gill Sans MT" w:hAnsi="Gill Sans MT"/>
              </w:rPr>
              <w:t xml:space="preserve"> as required</w:t>
            </w:r>
            <w:r w:rsidRPr="003B4174">
              <w:rPr>
                <w:rFonts w:ascii="Gill Sans MT" w:hAnsi="Gill Sans MT"/>
              </w:rPr>
              <w:t>.</w:t>
            </w:r>
          </w:p>
          <w:p w14:paraId="0DE0B373" w14:textId="12F06244" w:rsidR="003A7665" w:rsidRPr="00A55B85" w:rsidRDefault="00891507" w:rsidP="00A55B85">
            <w:pPr>
              <w:spacing w:before="240" w:after="240"/>
              <w:rPr>
                <w:rFonts w:ascii="Gill Sans MT" w:hAnsi="Gill Sans MT"/>
              </w:rPr>
            </w:pPr>
            <w:r w:rsidRPr="003B4174">
              <w:rPr>
                <w:rFonts w:ascii="Gill Sans MT" w:hAnsi="Gill Sans MT"/>
              </w:rPr>
              <w:t xml:space="preserve">Ministers with matters of interest to their portfolio may also be invited by the </w:t>
            </w:r>
            <w:r w:rsidR="00B24F59" w:rsidRPr="003B4174">
              <w:rPr>
                <w:rFonts w:ascii="Gill Sans MT" w:hAnsi="Gill Sans MT"/>
              </w:rPr>
              <w:t xml:space="preserve">Facilitator </w:t>
            </w:r>
            <w:r w:rsidRPr="003B4174">
              <w:rPr>
                <w:rFonts w:ascii="Gill Sans MT" w:hAnsi="Gill Sans MT"/>
              </w:rPr>
              <w:t xml:space="preserve">to attend meetings of the </w:t>
            </w:r>
            <w:r w:rsidR="001D1561">
              <w:rPr>
                <w:rFonts w:ascii="Gill Sans MT" w:hAnsi="Gill Sans MT"/>
              </w:rPr>
              <w:t>Group</w:t>
            </w:r>
            <w:r w:rsidRPr="003B4174">
              <w:rPr>
                <w:rFonts w:ascii="Gill Sans MT" w:hAnsi="Gill Sans MT"/>
              </w:rPr>
              <w:t xml:space="preserve"> according to the nature of the work program.</w:t>
            </w:r>
          </w:p>
        </w:tc>
      </w:tr>
      <w:tr w:rsidR="00D84CE7" w:rsidRPr="0042307E" w14:paraId="47DB0110" w14:textId="77777777" w:rsidTr="145F8069">
        <w:tc>
          <w:tcPr>
            <w:tcW w:w="2269" w:type="dxa"/>
            <w:shd w:val="clear" w:color="auto" w:fill="EDEDED" w:themeFill="accent3" w:themeFillTint="33"/>
          </w:tcPr>
          <w:p w14:paraId="02F157ED" w14:textId="350312AE" w:rsidR="00D84CE7" w:rsidRPr="00723DDD" w:rsidRDefault="00D84CE7" w:rsidP="00EC6EC1">
            <w:pPr>
              <w:rPr>
                <w:rFonts w:ascii="GillSans Light" w:hAnsi="GillSans Light"/>
                <w:b/>
                <w:bCs/>
                <w:sz w:val="24"/>
                <w:szCs w:val="24"/>
              </w:rPr>
            </w:pPr>
            <w:r w:rsidRPr="00723DDD">
              <w:rPr>
                <w:rFonts w:ascii="GillSans Light" w:hAnsi="GillSans Light"/>
                <w:b/>
                <w:bCs/>
                <w:sz w:val="24"/>
                <w:szCs w:val="24"/>
              </w:rPr>
              <w:t xml:space="preserve">Other people who may be invited to </w:t>
            </w:r>
            <w:r w:rsidR="001D1561">
              <w:rPr>
                <w:rFonts w:ascii="GillSans Light" w:hAnsi="GillSans Light"/>
                <w:b/>
                <w:bCs/>
                <w:sz w:val="24"/>
                <w:szCs w:val="24"/>
              </w:rPr>
              <w:t>Group</w:t>
            </w:r>
            <w:r w:rsidRPr="00723DDD">
              <w:rPr>
                <w:rFonts w:ascii="GillSans Light" w:hAnsi="GillSans Light"/>
                <w:b/>
                <w:bCs/>
                <w:sz w:val="24"/>
                <w:szCs w:val="24"/>
              </w:rPr>
              <w:t xml:space="preserve"> </w:t>
            </w:r>
            <w:r w:rsidR="00C20188">
              <w:rPr>
                <w:rFonts w:ascii="GillSans Light" w:hAnsi="GillSans Light"/>
                <w:b/>
                <w:bCs/>
                <w:sz w:val="24"/>
                <w:szCs w:val="24"/>
              </w:rPr>
              <w:t>m</w:t>
            </w:r>
            <w:r w:rsidRPr="00723DDD">
              <w:rPr>
                <w:rFonts w:ascii="GillSans Light" w:hAnsi="GillSans Light"/>
                <w:b/>
                <w:bCs/>
                <w:sz w:val="24"/>
                <w:szCs w:val="24"/>
              </w:rPr>
              <w:t>eetings</w:t>
            </w:r>
          </w:p>
        </w:tc>
        <w:tc>
          <w:tcPr>
            <w:tcW w:w="7087" w:type="dxa"/>
          </w:tcPr>
          <w:p w14:paraId="06A94430" w14:textId="5ABF60EE" w:rsidR="00D84CE7" w:rsidRPr="003B4174" w:rsidRDefault="00D84CE7" w:rsidP="00C568AC">
            <w:pPr>
              <w:rPr>
                <w:rFonts w:ascii="Gill Sans MT" w:hAnsi="Gill Sans MT"/>
              </w:rPr>
            </w:pPr>
            <w:r w:rsidRPr="003B4174">
              <w:rPr>
                <w:rFonts w:ascii="Gill Sans MT" w:hAnsi="Gill Sans MT"/>
              </w:rPr>
              <w:t xml:space="preserve">With approval of the Chair, invitations to </w:t>
            </w:r>
            <w:r w:rsidR="001D1561">
              <w:rPr>
                <w:rFonts w:ascii="Gill Sans MT" w:hAnsi="Gill Sans MT"/>
              </w:rPr>
              <w:t>Group</w:t>
            </w:r>
            <w:r w:rsidRPr="003B4174">
              <w:rPr>
                <w:rFonts w:ascii="Gill Sans MT" w:hAnsi="Gill Sans MT"/>
              </w:rPr>
              <w:t xml:space="preserve"> meetings can be issued to: </w:t>
            </w:r>
          </w:p>
          <w:p w14:paraId="26A99C5D" w14:textId="53746888" w:rsidR="00D84CE7" w:rsidRPr="003B4174" w:rsidRDefault="00D84CE7" w:rsidP="009A4623">
            <w:pPr>
              <w:pStyle w:val="ListParagraph"/>
              <w:numPr>
                <w:ilvl w:val="0"/>
                <w:numId w:val="22"/>
              </w:numPr>
              <w:spacing w:before="120" w:after="120"/>
              <w:ind w:left="714" w:hanging="357"/>
              <w:contextualSpacing w:val="0"/>
              <w:rPr>
                <w:rFonts w:ascii="Gill Sans MT" w:hAnsi="Gill Sans MT"/>
              </w:rPr>
            </w:pPr>
            <w:r w:rsidRPr="003B4174">
              <w:rPr>
                <w:rFonts w:ascii="Gill Sans MT" w:hAnsi="Gill Sans MT"/>
              </w:rPr>
              <w:t xml:space="preserve">representatives from State, Commonwealth and/or Local Government; </w:t>
            </w:r>
          </w:p>
          <w:p w14:paraId="53E054BB" w14:textId="141E40B7" w:rsidR="00D84CE7" w:rsidRPr="003B4174" w:rsidRDefault="605E81DD" w:rsidP="009A4623">
            <w:pPr>
              <w:pStyle w:val="ListParagraph"/>
              <w:numPr>
                <w:ilvl w:val="0"/>
                <w:numId w:val="22"/>
              </w:numPr>
              <w:spacing w:before="120" w:after="120"/>
              <w:ind w:left="714" w:hanging="357"/>
              <w:contextualSpacing w:val="0"/>
              <w:rPr>
                <w:rFonts w:ascii="Gill Sans MT" w:hAnsi="Gill Sans MT"/>
              </w:rPr>
            </w:pPr>
            <w:r w:rsidRPr="003B4174">
              <w:rPr>
                <w:rFonts w:ascii="Gill Sans MT" w:hAnsi="Gill Sans MT"/>
              </w:rPr>
              <w:t>r</w:t>
            </w:r>
            <w:r w:rsidR="00D84CE7" w:rsidRPr="003B4174">
              <w:rPr>
                <w:rFonts w:ascii="Gill Sans MT" w:hAnsi="Gill Sans MT"/>
              </w:rPr>
              <w:t xml:space="preserve">epresentatives from the </w:t>
            </w:r>
            <w:r w:rsidR="007D77E5">
              <w:rPr>
                <w:rFonts w:ascii="Gill Sans MT" w:hAnsi="Gill Sans MT"/>
              </w:rPr>
              <w:t>child sexual abuse</w:t>
            </w:r>
            <w:r w:rsidR="00D84CE7" w:rsidRPr="003B4174">
              <w:rPr>
                <w:rFonts w:ascii="Gill Sans MT" w:hAnsi="Gill Sans MT"/>
              </w:rPr>
              <w:t xml:space="preserve"> service sector</w:t>
            </w:r>
            <w:r w:rsidR="009A4623" w:rsidRPr="003B4174">
              <w:rPr>
                <w:rFonts w:ascii="Gill Sans MT" w:hAnsi="Gill Sans MT"/>
              </w:rPr>
              <w:t xml:space="preserve">; </w:t>
            </w:r>
            <w:r w:rsidR="00257614" w:rsidRPr="003B4174">
              <w:rPr>
                <w:rFonts w:ascii="Gill Sans MT" w:hAnsi="Gill Sans MT"/>
              </w:rPr>
              <w:t>and</w:t>
            </w:r>
          </w:p>
          <w:p w14:paraId="2F887180" w14:textId="16E82869" w:rsidR="00D84CE7" w:rsidRPr="003B4174" w:rsidRDefault="00D84CE7" w:rsidP="009A4623">
            <w:pPr>
              <w:pStyle w:val="ListParagraph"/>
              <w:numPr>
                <w:ilvl w:val="0"/>
                <w:numId w:val="22"/>
              </w:numPr>
              <w:spacing w:before="120" w:after="120"/>
              <w:ind w:left="714" w:hanging="357"/>
              <w:contextualSpacing w:val="0"/>
              <w:rPr>
                <w:rFonts w:ascii="Gill Sans MT" w:hAnsi="Gill Sans MT"/>
              </w:rPr>
            </w:pPr>
            <w:r w:rsidRPr="003B4174">
              <w:rPr>
                <w:rFonts w:ascii="Gill Sans MT" w:hAnsi="Gill Sans MT"/>
              </w:rPr>
              <w:t>other key stakeholders</w:t>
            </w:r>
            <w:r w:rsidR="00257614" w:rsidRPr="003B4174">
              <w:rPr>
                <w:rFonts w:ascii="Gill Sans MT" w:hAnsi="Gill Sans MT"/>
              </w:rPr>
              <w:t>.</w:t>
            </w:r>
          </w:p>
          <w:p w14:paraId="45ED9E34" w14:textId="0B214872" w:rsidR="00D84CE7" w:rsidRPr="009500F4" w:rsidRDefault="00D84CE7" w:rsidP="00EC6EC1">
            <w:pPr>
              <w:spacing w:before="240" w:after="240"/>
              <w:rPr>
                <w:rFonts w:ascii="GillSans Light" w:hAnsi="GillSans Light"/>
                <w:b/>
                <w:bCs/>
              </w:rPr>
            </w:pPr>
            <w:r w:rsidRPr="003B4174">
              <w:rPr>
                <w:rFonts w:ascii="Gill Sans MT" w:hAnsi="Gill Sans MT"/>
              </w:rPr>
              <w:t xml:space="preserve">Invited representatives and guests </w:t>
            </w:r>
            <w:r w:rsidR="000C3784" w:rsidRPr="003B4174">
              <w:rPr>
                <w:rFonts w:ascii="Gill Sans MT" w:hAnsi="Gill Sans MT"/>
              </w:rPr>
              <w:t xml:space="preserve">attend meetings as observers and to provide policy advice and/or meeting support. Invited representatives and guests </w:t>
            </w:r>
            <w:r w:rsidRPr="003B4174">
              <w:rPr>
                <w:rFonts w:ascii="Gill Sans MT" w:hAnsi="Gill Sans MT"/>
              </w:rPr>
              <w:t xml:space="preserve">are not members and do not have formal rights on the </w:t>
            </w:r>
            <w:r w:rsidR="001D1561">
              <w:rPr>
                <w:rFonts w:ascii="Gill Sans MT" w:hAnsi="Gill Sans MT"/>
              </w:rPr>
              <w:t>Group</w:t>
            </w:r>
            <w:r w:rsidRPr="003B4174">
              <w:rPr>
                <w:rFonts w:ascii="Gill Sans MT" w:hAnsi="Gill Sans MT"/>
              </w:rPr>
              <w:t>.</w:t>
            </w:r>
            <w:r w:rsidR="0026322B" w:rsidRPr="003B4174">
              <w:rPr>
                <w:rFonts w:ascii="Gill Sans MT" w:hAnsi="Gill Sans MT"/>
              </w:rPr>
              <w:t xml:space="preserve">  </w:t>
            </w:r>
            <w:r w:rsidR="001D1561">
              <w:rPr>
                <w:rFonts w:ascii="Gill Sans MT" w:hAnsi="Gill Sans MT"/>
              </w:rPr>
              <w:t>Group</w:t>
            </w:r>
            <w:r w:rsidR="0026322B" w:rsidRPr="003B4174">
              <w:rPr>
                <w:rFonts w:ascii="Gill Sans MT" w:hAnsi="Gill Sans MT"/>
              </w:rPr>
              <w:t xml:space="preserve"> members will be notified before the meeting who may be in attendance. </w:t>
            </w:r>
          </w:p>
        </w:tc>
      </w:tr>
      <w:tr w:rsidR="00D84CE7" w:rsidRPr="0042307E" w14:paraId="09988133" w14:textId="77777777" w:rsidTr="145F8069">
        <w:tc>
          <w:tcPr>
            <w:tcW w:w="2269" w:type="dxa"/>
            <w:shd w:val="clear" w:color="auto" w:fill="EDEDED" w:themeFill="accent3" w:themeFillTint="33"/>
          </w:tcPr>
          <w:p w14:paraId="37C4AA4A" w14:textId="51F07ED7" w:rsidR="00D84CE7" w:rsidRPr="00723DDD" w:rsidRDefault="00D84CE7" w:rsidP="005A4C52">
            <w:pPr>
              <w:rPr>
                <w:rFonts w:ascii="GillSans Light" w:hAnsi="GillSans Light"/>
                <w:b/>
                <w:bCs/>
                <w:sz w:val="24"/>
                <w:szCs w:val="24"/>
              </w:rPr>
            </w:pPr>
            <w:r w:rsidRPr="00723DDD">
              <w:rPr>
                <w:rFonts w:ascii="GillSans Light" w:hAnsi="GillSans Light"/>
                <w:b/>
                <w:bCs/>
                <w:sz w:val="24"/>
                <w:szCs w:val="24"/>
              </w:rPr>
              <w:t xml:space="preserve">Member </w:t>
            </w:r>
            <w:r w:rsidR="00C20188">
              <w:rPr>
                <w:rFonts w:ascii="GillSans Light" w:hAnsi="GillSans Light"/>
                <w:b/>
                <w:bCs/>
                <w:sz w:val="24"/>
                <w:szCs w:val="24"/>
              </w:rPr>
              <w:t>e</w:t>
            </w:r>
            <w:r w:rsidRPr="00723DDD">
              <w:rPr>
                <w:rFonts w:ascii="GillSans Light" w:hAnsi="GillSans Light"/>
                <w:b/>
                <w:bCs/>
                <w:sz w:val="24"/>
                <w:szCs w:val="24"/>
              </w:rPr>
              <w:t>xpectations</w:t>
            </w:r>
          </w:p>
          <w:p w14:paraId="50831F18" w14:textId="77777777" w:rsidR="00D84CE7" w:rsidRPr="00723DDD" w:rsidRDefault="00D84CE7" w:rsidP="00C568AC">
            <w:pPr>
              <w:rPr>
                <w:rFonts w:ascii="GillSans Light" w:hAnsi="GillSans Light"/>
                <w:b/>
                <w:bCs/>
                <w:sz w:val="24"/>
                <w:szCs w:val="24"/>
              </w:rPr>
            </w:pPr>
          </w:p>
        </w:tc>
        <w:tc>
          <w:tcPr>
            <w:tcW w:w="7087" w:type="dxa"/>
          </w:tcPr>
          <w:p w14:paraId="35981E42" w14:textId="77777777" w:rsidR="00EF0A08" w:rsidRPr="003B4174" w:rsidRDefault="00EF0A08" w:rsidP="00C568AC">
            <w:pPr>
              <w:rPr>
                <w:rFonts w:ascii="Gill Sans MT" w:hAnsi="Gill Sans MT"/>
              </w:rPr>
            </w:pPr>
            <w:r w:rsidRPr="003B4174">
              <w:rPr>
                <w:rFonts w:ascii="Gill Sans MT" w:hAnsi="Gill Sans MT"/>
              </w:rPr>
              <w:t xml:space="preserve">Members are responsible for: </w:t>
            </w:r>
          </w:p>
          <w:p w14:paraId="692E419B" w14:textId="5F994BF1" w:rsidR="00723DDD" w:rsidRPr="003B4174" w:rsidRDefault="00723DDD"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p</w:t>
            </w:r>
            <w:r w:rsidR="00EF0A08" w:rsidRPr="003B4174">
              <w:rPr>
                <w:rFonts w:ascii="Gill Sans MT" w:hAnsi="Gill Sans MT"/>
              </w:rPr>
              <w:t xml:space="preserve">articipating in three formal Advisory </w:t>
            </w:r>
            <w:r w:rsidR="001D1561">
              <w:rPr>
                <w:rFonts w:ascii="Gill Sans MT" w:hAnsi="Gill Sans MT"/>
              </w:rPr>
              <w:t>Group</w:t>
            </w:r>
            <w:r w:rsidR="001B1D2E" w:rsidRPr="003B4174">
              <w:rPr>
                <w:rFonts w:ascii="Gill Sans MT" w:hAnsi="Gill Sans MT"/>
              </w:rPr>
              <w:t xml:space="preserve"> </w:t>
            </w:r>
            <w:r w:rsidR="00EF0A08" w:rsidRPr="003B4174">
              <w:rPr>
                <w:rFonts w:ascii="Gill Sans MT" w:hAnsi="Gill Sans MT"/>
              </w:rPr>
              <w:t>meetings per year</w:t>
            </w:r>
            <w:r w:rsidR="00B270C6" w:rsidRPr="003B4174">
              <w:rPr>
                <w:rFonts w:ascii="Gill Sans MT" w:hAnsi="Gill Sans MT"/>
              </w:rPr>
              <w:t xml:space="preserve"> and sharing views, advice and feedback based on l</w:t>
            </w:r>
            <w:r w:rsidR="003D4389" w:rsidRPr="003B4174">
              <w:rPr>
                <w:rFonts w:ascii="Gill Sans MT" w:hAnsi="Gill Sans MT"/>
              </w:rPr>
              <w:t>i</w:t>
            </w:r>
            <w:r w:rsidR="00B270C6" w:rsidRPr="003B4174">
              <w:rPr>
                <w:rFonts w:ascii="Gill Sans MT" w:hAnsi="Gill Sans MT"/>
              </w:rPr>
              <w:t xml:space="preserve">ved experience of </w:t>
            </w:r>
            <w:r w:rsidR="00B6619A">
              <w:rPr>
                <w:rFonts w:ascii="Gill Sans MT" w:hAnsi="Gill Sans MT"/>
              </w:rPr>
              <w:t>child sexual abuse</w:t>
            </w:r>
            <w:r w:rsidRPr="003B4174">
              <w:rPr>
                <w:rFonts w:ascii="Gill Sans MT" w:hAnsi="Gill Sans MT"/>
              </w:rPr>
              <w:t>;</w:t>
            </w:r>
          </w:p>
          <w:p w14:paraId="27CD8E2A" w14:textId="2FF4C8FC" w:rsidR="00EF0A08" w:rsidRPr="003B4174" w:rsidRDefault="00723DDD"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a</w:t>
            </w:r>
            <w:r w:rsidR="00C568AC" w:rsidRPr="003B4174">
              <w:rPr>
                <w:rFonts w:ascii="Gill Sans MT" w:hAnsi="Gill Sans MT"/>
              </w:rPr>
              <w:t>llocating time to read papers prior to meetings</w:t>
            </w:r>
            <w:r w:rsidR="00EF0A08" w:rsidRPr="003B4174">
              <w:rPr>
                <w:rFonts w:ascii="Gill Sans MT" w:hAnsi="Gill Sans MT"/>
              </w:rPr>
              <w:t xml:space="preserve">; </w:t>
            </w:r>
          </w:p>
          <w:p w14:paraId="13D39FFA" w14:textId="71C8E64F" w:rsidR="00EF0A08" w:rsidRPr="003B4174" w:rsidRDefault="00723DDD"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w</w:t>
            </w:r>
            <w:r w:rsidR="00EF0A08" w:rsidRPr="003B4174">
              <w:rPr>
                <w:rFonts w:ascii="Gill Sans MT" w:hAnsi="Gill Sans MT"/>
              </w:rPr>
              <w:t xml:space="preserve">orking collectively with other </w:t>
            </w:r>
            <w:r w:rsidR="00F067A3">
              <w:rPr>
                <w:rFonts w:ascii="Gill Sans MT" w:hAnsi="Gill Sans MT"/>
              </w:rPr>
              <w:t>m</w:t>
            </w:r>
            <w:r w:rsidR="00EF0A08" w:rsidRPr="003B4174">
              <w:rPr>
                <w:rFonts w:ascii="Gill Sans MT" w:hAnsi="Gill Sans MT"/>
              </w:rPr>
              <w:t xml:space="preserve">embers and Government agency representatives to support </w:t>
            </w:r>
            <w:r w:rsidR="00257614" w:rsidRPr="003B4174">
              <w:rPr>
                <w:rFonts w:ascii="Gill Sans MT" w:hAnsi="Gill Sans MT"/>
              </w:rPr>
              <w:t xml:space="preserve">the Advisory </w:t>
            </w:r>
            <w:r w:rsidR="001D1561">
              <w:rPr>
                <w:rFonts w:ascii="Gill Sans MT" w:hAnsi="Gill Sans MT"/>
              </w:rPr>
              <w:t>Group</w:t>
            </w:r>
            <w:r w:rsidR="00257614" w:rsidRPr="003B4174">
              <w:rPr>
                <w:rFonts w:ascii="Gill Sans MT" w:hAnsi="Gill Sans MT"/>
              </w:rPr>
              <w:t>’s</w:t>
            </w:r>
            <w:r w:rsidR="00EF0A08" w:rsidRPr="003B4174">
              <w:rPr>
                <w:rFonts w:ascii="Gill Sans MT" w:hAnsi="Gill Sans MT"/>
              </w:rPr>
              <w:t xml:space="preserve"> role and function</w:t>
            </w:r>
            <w:r w:rsidR="00FC2A1A" w:rsidRPr="003B4174">
              <w:rPr>
                <w:rFonts w:ascii="Gill Sans MT" w:hAnsi="Gill Sans MT"/>
              </w:rPr>
              <w:t>, including listening to and respecting different perspectives, being open</w:t>
            </w:r>
            <w:r w:rsidR="00DA6E1B">
              <w:rPr>
                <w:rFonts w:ascii="Gill Sans MT" w:hAnsi="Gill Sans MT"/>
              </w:rPr>
              <w:t>-</w:t>
            </w:r>
            <w:r w:rsidR="00FC2A1A" w:rsidRPr="003B4174">
              <w:rPr>
                <w:rFonts w:ascii="Gill Sans MT" w:hAnsi="Gill Sans MT"/>
              </w:rPr>
              <w:t>minded and curious, and collaborating to form collective positions on key issues</w:t>
            </w:r>
            <w:r w:rsidR="6884D637" w:rsidRPr="003B4174">
              <w:rPr>
                <w:rFonts w:ascii="Gill Sans MT" w:hAnsi="Gill Sans MT"/>
              </w:rPr>
              <w:t>;</w:t>
            </w:r>
          </w:p>
          <w:p w14:paraId="021B83F2" w14:textId="6EA3FCCD" w:rsidR="003D4389" w:rsidRPr="003B4174" w:rsidRDefault="003D4389"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advocating for and represent</w:t>
            </w:r>
            <w:r w:rsidR="00335FC4">
              <w:rPr>
                <w:rFonts w:ascii="Gill Sans MT" w:hAnsi="Gill Sans MT"/>
              </w:rPr>
              <w:t>ing</w:t>
            </w:r>
            <w:r w:rsidRPr="003B4174">
              <w:rPr>
                <w:rFonts w:ascii="Gill Sans MT" w:hAnsi="Gill Sans MT"/>
              </w:rPr>
              <w:t xml:space="preserve"> a community of victim-survivors of </w:t>
            </w:r>
            <w:r w:rsidR="0068528A">
              <w:rPr>
                <w:rFonts w:ascii="Gill Sans MT" w:hAnsi="Gill Sans MT"/>
              </w:rPr>
              <w:t>child sexual abuse</w:t>
            </w:r>
            <w:r w:rsidRPr="003B4174">
              <w:rPr>
                <w:rFonts w:ascii="Gill Sans MT" w:hAnsi="Gill Sans MT"/>
              </w:rPr>
              <w:t xml:space="preserve">; </w:t>
            </w:r>
          </w:p>
          <w:p w14:paraId="3E732F0D" w14:textId="02704291" w:rsidR="00EF0A08" w:rsidRPr="003B4174" w:rsidRDefault="00EF0A08"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maintain</w:t>
            </w:r>
            <w:r w:rsidR="00723DDD" w:rsidRPr="003B4174">
              <w:rPr>
                <w:rFonts w:ascii="Gill Sans MT" w:hAnsi="Gill Sans MT"/>
              </w:rPr>
              <w:t>ing</w:t>
            </w:r>
            <w:r w:rsidRPr="003B4174">
              <w:rPr>
                <w:rFonts w:ascii="Gill Sans MT" w:hAnsi="Gill Sans MT"/>
              </w:rPr>
              <w:t xml:space="preserve"> the confidentiality of </w:t>
            </w:r>
            <w:r w:rsidR="001D1561">
              <w:rPr>
                <w:rFonts w:ascii="Gill Sans MT" w:hAnsi="Gill Sans MT"/>
              </w:rPr>
              <w:t>Group</w:t>
            </w:r>
            <w:r w:rsidRPr="003B4174">
              <w:rPr>
                <w:rFonts w:ascii="Gill Sans MT" w:hAnsi="Gill Sans MT"/>
              </w:rPr>
              <w:t xml:space="preserve"> deliberations and, on occasion, of sensitive information shared with the </w:t>
            </w:r>
            <w:r w:rsidR="001D1561">
              <w:rPr>
                <w:rFonts w:ascii="Gill Sans MT" w:hAnsi="Gill Sans MT"/>
              </w:rPr>
              <w:t>Group</w:t>
            </w:r>
            <w:r w:rsidR="00853982" w:rsidRPr="003B4174">
              <w:rPr>
                <w:rFonts w:ascii="Gill Sans MT" w:hAnsi="Gill Sans MT"/>
              </w:rPr>
              <w:t xml:space="preserve"> including the names or identities of other </w:t>
            </w:r>
            <w:r w:rsidR="001D1561">
              <w:rPr>
                <w:rFonts w:ascii="Gill Sans MT" w:hAnsi="Gill Sans MT"/>
              </w:rPr>
              <w:t>Group</w:t>
            </w:r>
            <w:r w:rsidR="00853982" w:rsidRPr="003B4174">
              <w:rPr>
                <w:rFonts w:ascii="Gill Sans MT" w:hAnsi="Gill Sans MT"/>
              </w:rPr>
              <w:t xml:space="preserve"> members</w:t>
            </w:r>
            <w:r w:rsidR="1D1FD21B" w:rsidRPr="003B4174">
              <w:rPr>
                <w:rFonts w:ascii="Gill Sans MT" w:hAnsi="Gill Sans MT"/>
              </w:rPr>
              <w:t>;</w:t>
            </w:r>
          </w:p>
          <w:p w14:paraId="2BD466DA" w14:textId="43384894" w:rsidR="003D4389" w:rsidRPr="003B4174" w:rsidRDefault="00EF0A08" w:rsidP="003D4389">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report</w:t>
            </w:r>
            <w:r w:rsidR="00257614" w:rsidRPr="003B4174">
              <w:rPr>
                <w:rFonts w:ascii="Gill Sans MT" w:hAnsi="Gill Sans MT"/>
              </w:rPr>
              <w:t>ing</w:t>
            </w:r>
            <w:r w:rsidRPr="003B4174">
              <w:rPr>
                <w:rFonts w:ascii="Gill Sans MT" w:hAnsi="Gill Sans MT"/>
              </w:rPr>
              <w:t xml:space="preserve"> any actual or perceived conflict of interest to the DPAC </w:t>
            </w:r>
            <w:r w:rsidR="005D715B">
              <w:rPr>
                <w:rFonts w:ascii="Gill Sans MT" w:hAnsi="Gill Sans MT"/>
              </w:rPr>
              <w:t>S</w:t>
            </w:r>
            <w:r w:rsidRPr="003B4174">
              <w:rPr>
                <w:rFonts w:ascii="Gill Sans MT" w:hAnsi="Gill Sans MT"/>
              </w:rPr>
              <w:t>ecretariat and, where appropriate, notify</w:t>
            </w:r>
            <w:r w:rsidR="00257614" w:rsidRPr="003B4174">
              <w:rPr>
                <w:rFonts w:ascii="Gill Sans MT" w:hAnsi="Gill Sans MT"/>
              </w:rPr>
              <w:t>ing</w:t>
            </w:r>
            <w:r w:rsidRPr="003B4174">
              <w:rPr>
                <w:rFonts w:ascii="Gill Sans MT" w:hAnsi="Gill Sans MT"/>
              </w:rPr>
              <w:t xml:space="preserve"> members prior to taking part in relevant discussion or activity</w:t>
            </w:r>
            <w:r w:rsidR="4FC5B043" w:rsidRPr="003B4174">
              <w:rPr>
                <w:rFonts w:ascii="Gill Sans MT" w:hAnsi="Gill Sans MT"/>
              </w:rPr>
              <w:t xml:space="preserve">; </w:t>
            </w:r>
            <w:r w:rsidR="003D4389" w:rsidRPr="003B4174">
              <w:rPr>
                <w:rFonts w:ascii="Gill Sans MT" w:hAnsi="Gill Sans MT"/>
              </w:rPr>
              <w:t>and</w:t>
            </w:r>
          </w:p>
          <w:p w14:paraId="71326AF4" w14:textId="16DE0C30" w:rsidR="00EF0A08" w:rsidRPr="003B4174" w:rsidRDefault="00EF0A08"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act</w:t>
            </w:r>
            <w:r w:rsidR="00257614" w:rsidRPr="003B4174">
              <w:rPr>
                <w:rFonts w:ascii="Gill Sans MT" w:hAnsi="Gill Sans MT"/>
              </w:rPr>
              <w:t>ing</w:t>
            </w:r>
            <w:r w:rsidRPr="003B4174">
              <w:rPr>
                <w:rFonts w:ascii="Gill Sans MT" w:hAnsi="Gill Sans MT"/>
              </w:rPr>
              <w:t xml:space="preserve"> in a professional, </w:t>
            </w:r>
            <w:r w:rsidR="00864CA3" w:rsidRPr="003B4174">
              <w:rPr>
                <w:rFonts w:ascii="Gill Sans MT" w:hAnsi="Gill Sans MT"/>
              </w:rPr>
              <w:t>respectful,</w:t>
            </w:r>
            <w:r w:rsidRPr="003B4174">
              <w:rPr>
                <w:rFonts w:ascii="Gill Sans MT" w:hAnsi="Gill Sans MT"/>
              </w:rPr>
              <w:t xml:space="preserve"> and collaborative manner when discussing and resolving issues</w:t>
            </w:r>
            <w:r w:rsidR="1C5357CE" w:rsidRPr="003B4174">
              <w:rPr>
                <w:rFonts w:ascii="Gill Sans MT" w:hAnsi="Gill Sans MT"/>
              </w:rPr>
              <w:t>.</w:t>
            </w:r>
          </w:p>
          <w:p w14:paraId="02FA63BA" w14:textId="4318A95B" w:rsidR="00723DDD" w:rsidRPr="003B4174" w:rsidRDefault="00723DDD" w:rsidP="00EC6EC1">
            <w:pPr>
              <w:spacing w:before="240"/>
              <w:rPr>
                <w:rFonts w:ascii="Gill Sans MT" w:hAnsi="Gill Sans MT"/>
              </w:rPr>
            </w:pPr>
            <w:r w:rsidRPr="003B4174">
              <w:rPr>
                <w:rFonts w:ascii="Gill Sans MT" w:hAnsi="Gill Sans MT"/>
              </w:rPr>
              <w:t xml:space="preserve">In providing advice on </w:t>
            </w:r>
            <w:r w:rsidR="0068528A">
              <w:rPr>
                <w:rFonts w:ascii="Gill Sans MT" w:hAnsi="Gill Sans MT"/>
              </w:rPr>
              <w:t>child sexual abuse related</w:t>
            </w:r>
            <w:r w:rsidRPr="003B4174">
              <w:rPr>
                <w:rFonts w:ascii="Gill Sans MT" w:hAnsi="Gill Sans MT"/>
              </w:rPr>
              <w:t xml:space="preserve"> initiatives</w:t>
            </w:r>
            <w:r w:rsidR="00805C34">
              <w:rPr>
                <w:rFonts w:ascii="Gill Sans MT" w:hAnsi="Gill Sans MT"/>
              </w:rPr>
              <w:t>,</w:t>
            </w:r>
            <w:r w:rsidRPr="003B4174">
              <w:rPr>
                <w:rFonts w:ascii="Gill Sans MT" w:hAnsi="Gill Sans MT"/>
              </w:rPr>
              <w:t xml:space="preserve"> all participants are expected to promote Aboriginal self-determination, embed cultural safety, provide advice </w:t>
            </w:r>
            <w:r w:rsidR="004D4310">
              <w:rPr>
                <w:rFonts w:ascii="Gill Sans MT" w:hAnsi="Gill Sans MT"/>
              </w:rPr>
              <w:t xml:space="preserve">based on the different aspects of </w:t>
            </w:r>
            <w:r w:rsidR="00F8420F">
              <w:rPr>
                <w:rFonts w:ascii="Gill Sans MT" w:hAnsi="Gill Sans MT"/>
              </w:rPr>
              <w:t xml:space="preserve">their identity and </w:t>
            </w:r>
            <w:r w:rsidR="00DE4C19">
              <w:rPr>
                <w:rFonts w:ascii="Gill Sans MT" w:hAnsi="Gill Sans MT"/>
              </w:rPr>
              <w:t xml:space="preserve">lived </w:t>
            </w:r>
            <w:r w:rsidR="00F8420F">
              <w:rPr>
                <w:rFonts w:ascii="Gill Sans MT" w:hAnsi="Gill Sans MT"/>
              </w:rPr>
              <w:t>experience</w:t>
            </w:r>
            <w:r w:rsidR="00F36F25" w:rsidRPr="003B4174">
              <w:rPr>
                <w:rFonts w:ascii="Gill Sans MT" w:hAnsi="Gill Sans MT"/>
              </w:rPr>
              <w:t>, support inclusivity of transgender and gender diverse people</w:t>
            </w:r>
            <w:r w:rsidRPr="003B4174">
              <w:rPr>
                <w:rFonts w:ascii="Gill Sans MT" w:hAnsi="Gill Sans MT"/>
              </w:rPr>
              <w:t xml:space="preserve"> and focus on the needs and experience</w:t>
            </w:r>
            <w:r w:rsidR="00F8420F">
              <w:rPr>
                <w:rFonts w:ascii="Gill Sans MT" w:hAnsi="Gill Sans MT"/>
              </w:rPr>
              <w:t>s</w:t>
            </w:r>
            <w:r w:rsidRPr="003B4174">
              <w:rPr>
                <w:rFonts w:ascii="Gill Sans MT" w:hAnsi="Gill Sans MT"/>
              </w:rPr>
              <w:t xml:space="preserve"> of victim-survivors and people who use services.</w:t>
            </w:r>
          </w:p>
          <w:p w14:paraId="7EA10E25" w14:textId="19EF070E" w:rsidR="00445768" w:rsidRPr="003B4174" w:rsidRDefault="00445768" w:rsidP="00EC6EC1">
            <w:pPr>
              <w:autoSpaceDE w:val="0"/>
              <w:autoSpaceDN w:val="0"/>
              <w:adjustRightInd w:val="0"/>
              <w:spacing w:before="240"/>
              <w:rPr>
                <w:rFonts w:ascii="Gill Sans MT" w:hAnsi="Gill Sans MT" w:cs="Gill Sans MT"/>
                <w:color w:val="000000"/>
              </w:rPr>
            </w:pPr>
            <w:r w:rsidRPr="003B4174">
              <w:rPr>
                <w:rFonts w:ascii="Gill Sans MT" w:hAnsi="Gill Sans MT" w:cs="Gill Sans MT"/>
                <w:color w:val="000000"/>
              </w:rPr>
              <w:lastRenderedPageBreak/>
              <w:t xml:space="preserve">Members will be provided with induction and </w:t>
            </w:r>
            <w:r w:rsidR="00EF09DF" w:rsidRPr="003B4174">
              <w:rPr>
                <w:rFonts w:ascii="Gill Sans MT" w:hAnsi="Gill Sans MT" w:cs="Gill Sans MT"/>
                <w:color w:val="000000"/>
              </w:rPr>
              <w:t xml:space="preserve">training relevant to their roles on the </w:t>
            </w:r>
            <w:r w:rsidR="003E056D" w:rsidRPr="003B4174">
              <w:rPr>
                <w:rFonts w:ascii="Gill Sans MT" w:hAnsi="Gill Sans MT" w:cs="Gill Sans MT"/>
                <w:color w:val="000000"/>
              </w:rPr>
              <w:t>Advisory</w:t>
            </w:r>
            <w:r w:rsidR="00EF09DF" w:rsidRPr="003B4174">
              <w:rPr>
                <w:rFonts w:ascii="Gill Sans MT" w:hAnsi="Gill Sans MT" w:cs="Gill Sans MT"/>
                <w:color w:val="000000"/>
              </w:rPr>
              <w:t xml:space="preserve"> </w:t>
            </w:r>
            <w:r w:rsidR="001D1561">
              <w:rPr>
                <w:rFonts w:ascii="Gill Sans MT" w:hAnsi="Gill Sans MT" w:cs="Gill Sans MT"/>
                <w:color w:val="000000"/>
              </w:rPr>
              <w:t>Group</w:t>
            </w:r>
            <w:r w:rsidR="00EF09DF" w:rsidRPr="003B4174">
              <w:rPr>
                <w:rFonts w:ascii="Gill Sans MT" w:hAnsi="Gill Sans MT" w:cs="Gill Sans MT"/>
                <w:color w:val="000000"/>
              </w:rPr>
              <w:t xml:space="preserve">. Members should make </w:t>
            </w:r>
            <w:r w:rsidR="003E056D" w:rsidRPr="003B4174">
              <w:rPr>
                <w:rFonts w:ascii="Gill Sans MT" w:hAnsi="Gill Sans MT" w:cs="Gill Sans MT"/>
                <w:color w:val="000000"/>
              </w:rPr>
              <w:t>best efforts to be available to participate in these sessions</w:t>
            </w:r>
            <w:r w:rsidRPr="003B4174">
              <w:rPr>
                <w:rFonts w:ascii="Gill Sans MT" w:hAnsi="Gill Sans MT" w:cs="Gill Sans MT"/>
                <w:color w:val="000000"/>
              </w:rPr>
              <w:t>.</w:t>
            </w:r>
          </w:p>
          <w:p w14:paraId="514CC7C4" w14:textId="7578AC5B" w:rsidR="00D84CE7" w:rsidRPr="009500F4" w:rsidRDefault="00EF0A08" w:rsidP="00EC6EC1">
            <w:pPr>
              <w:autoSpaceDE w:val="0"/>
              <w:autoSpaceDN w:val="0"/>
              <w:adjustRightInd w:val="0"/>
              <w:spacing w:before="240" w:after="240"/>
              <w:rPr>
                <w:rFonts w:ascii="GillSans Light" w:hAnsi="GillSans Light"/>
                <w:b/>
                <w:bCs/>
              </w:rPr>
            </w:pPr>
            <w:r w:rsidRPr="003B4174">
              <w:rPr>
                <w:rFonts w:ascii="Gill Sans MT" w:hAnsi="Gill Sans MT" w:cs="Gill Sans MT"/>
                <w:color w:val="000000"/>
              </w:rPr>
              <w:t xml:space="preserve">Members may take leave from the Advisory </w:t>
            </w:r>
            <w:r w:rsidR="001D1561">
              <w:rPr>
                <w:rFonts w:ascii="Gill Sans MT" w:hAnsi="Gill Sans MT" w:cs="Gill Sans MT"/>
                <w:color w:val="000000"/>
              </w:rPr>
              <w:t>Group</w:t>
            </w:r>
            <w:r w:rsidRPr="003B4174">
              <w:rPr>
                <w:rFonts w:ascii="Gill Sans MT" w:hAnsi="Gill Sans MT" w:cs="Gill Sans MT"/>
                <w:color w:val="000000"/>
              </w:rPr>
              <w:t xml:space="preserve"> at any time. After a period of 12 months, members must indicate their intent to </w:t>
            </w:r>
            <w:r w:rsidR="00C568AC" w:rsidRPr="003B4174">
              <w:rPr>
                <w:rFonts w:ascii="Gill Sans MT" w:hAnsi="Gill Sans MT" w:cs="Gill Sans MT"/>
                <w:color w:val="000000"/>
              </w:rPr>
              <w:t>continue</w:t>
            </w:r>
            <w:r w:rsidR="0008313E">
              <w:rPr>
                <w:rFonts w:ascii="Gill Sans MT" w:hAnsi="Gill Sans MT" w:cs="Gill Sans MT"/>
                <w:color w:val="000000"/>
              </w:rPr>
              <w:t xml:space="preserve"> with</w:t>
            </w:r>
            <w:r w:rsidRPr="003B4174">
              <w:rPr>
                <w:rFonts w:ascii="Gill Sans MT" w:hAnsi="Gill Sans MT" w:cs="Gill Sans MT"/>
                <w:color w:val="000000"/>
              </w:rPr>
              <w:t xml:space="preserve"> the Advisory </w:t>
            </w:r>
            <w:r w:rsidR="001D1561">
              <w:rPr>
                <w:rFonts w:ascii="Gill Sans MT" w:hAnsi="Gill Sans MT" w:cs="Gill Sans MT"/>
                <w:color w:val="000000"/>
              </w:rPr>
              <w:t>Group</w:t>
            </w:r>
            <w:r w:rsidR="00EC6EC1">
              <w:rPr>
                <w:rFonts w:ascii="Gill Sans MT" w:hAnsi="Gill Sans MT" w:cs="Gill Sans MT"/>
                <w:color w:val="000000"/>
              </w:rPr>
              <w:t>.</w:t>
            </w:r>
          </w:p>
        </w:tc>
      </w:tr>
      <w:tr w:rsidR="00D84CE7" w:rsidRPr="0042307E" w14:paraId="65F890A8" w14:textId="77777777" w:rsidTr="145F8069">
        <w:tc>
          <w:tcPr>
            <w:tcW w:w="2269" w:type="dxa"/>
            <w:shd w:val="clear" w:color="auto" w:fill="EDEDED" w:themeFill="accent3" w:themeFillTint="33"/>
          </w:tcPr>
          <w:p w14:paraId="54D1A0AA" w14:textId="206465A5" w:rsidR="00D84CE7" w:rsidRPr="00723DDD" w:rsidRDefault="000656DC" w:rsidP="00DA25AB">
            <w:pPr>
              <w:rPr>
                <w:rFonts w:ascii="GillSans Light" w:hAnsi="GillSans Light"/>
                <w:b/>
                <w:bCs/>
                <w:sz w:val="24"/>
                <w:szCs w:val="24"/>
              </w:rPr>
            </w:pPr>
            <w:r w:rsidRPr="00723DDD">
              <w:rPr>
                <w:rFonts w:ascii="GillSans Light" w:hAnsi="GillSans Light"/>
                <w:b/>
                <w:bCs/>
                <w:sz w:val="24"/>
                <w:szCs w:val="24"/>
              </w:rPr>
              <w:lastRenderedPageBreak/>
              <w:t xml:space="preserve">Meetings </w:t>
            </w:r>
          </w:p>
        </w:tc>
        <w:tc>
          <w:tcPr>
            <w:tcW w:w="7087" w:type="dxa"/>
          </w:tcPr>
          <w:p w14:paraId="6334B898" w14:textId="5E4F0F98" w:rsidR="00D84CE7" w:rsidRPr="003B4174" w:rsidRDefault="00EF0A08" w:rsidP="005A4C52">
            <w:pPr>
              <w:rPr>
                <w:rFonts w:ascii="Gill Sans MT" w:hAnsi="Gill Sans MT"/>
              </w:rPr>
            </w:pPr>
            <w:r w:rsidRPr="003B4174">
              <w:rPr>
                <w:rFonts w:ascii="Gill Sans MT" w:hAnsi="Gill Sans MT"/>
              </w:rPr>
              <w:t xml:space="preserve">The </w:t>
            </w:r>
            <w:r w:rsidR="00CA4798" w:rsidRPr="003B4174">
              <w:rPr>
                <w:rFonts w:ascii="Gill Sans MT" w:hAnsi="Gill Sans MT"/>
              </w:rPr>
              <w:t>Advisory</w:t>
            </w:r>
            <w:r w:rsidRPr="003B4174">
              <w:rPr>
                <w:rFonts w:ascii="Gill Sans MT" w:hAnsi="Gill Sans MT"/>
              </w:rPr>
              <w:t xml:space="preserve"> </w:t>
            </w:r>
            <w:r w:rsidR="001D1561">
              <w:rPr>
                <w:rFonts w:ascii="Gill Sans MT" w:hAnsi="Gill Sans MT"/>
              </w:rPr>
              <w:t>Group</w:t>
            </w:r>
            <w:r w:rsidRPr="003B4174">
              <w:rPr>
                <w:rFonts w:ascii="Gill Sans MT" w:hAnsi="Gill Sans MT"/>
              </w:rPr>
              <w:t xml:space="preserve"> will meet three times per year in a formal capacity. </w:t>
            </w:r>
            <w:r w:rsidR="000656DC" w:rsidRPr="003B4174">
              <w:rPr>
                <w:rFonts w:ascii="Gill Sans MT" w:hAnsi="Gill Sans MT"/>
              </w:rPr>
              <w:t>Meet</w:t>
            </w:r>
            <w:r w:rsidR="00AC48FA">
              <w:rPr>
                <w:rFonts w:ascii="Gill Sans MT" w:hAnsi="Gill Sans MT"/>
              </w:rPr>
              <w:t>ing</w:t>
            </w:r>
            <w:r w:rsidR="000656DC" w:rsidRPr="003B4174">
              <w:rPr>
                <w:rFonts w:ascii="Gill Sans MT" w:hAnsi="Gill Sans MT"/>
              </w:rPr>
              <w:t xml:space="preserve"> length will be up to </w:t>
            </w:r>
            <w:r w:rsidR="0027700D" w:rsidRPr="003B4174">
              <w:rPr>
                <w:rFonts w:ascii="Gill Sans MT" w:hAnsi="Gill Sans MT"/>
              </w:rPr>
              <w:t>three</w:t>
            </w:r>
            <w:r w:rsidR="000656DC" w:rsidRPr="003B4174">
              <w:rPr>
                <w:rFonts w:ascii="Gill Sans MT" w:hAnsi="Gill Sans MT"/>
              </w:rPr>
              <w:t xml:space="preserve"> hours</w:t>
            </w:r>
            <w:r w:rsidR="00CA4798" w:rsidRPr="003B4174">
              <w:rPr>
                <w:rFonts w:ascii="Gill Sans MT" w:hAnsi="Gill Sans MT"/>
              </w:rPr>
              <w:t xml:space="preserve"> at a time, wi</w:t>
            </w:r>
            <w:r w:rsidR="5741B5DC" w:rsidRPr="003B4174">
              <w:rPr>
                <w:rFonts w:ascii="Gill Sans MT" w:hAnsi="Gill Sans MT"/>
              </w:rPr>
              <w:t>th</w:t>
            </w:r>
            <w:r w:rsidR="00CA4798" w:rsidRPr="003B4174">
              <w:rPr>
                <w:rFonts w:ascii="Gill Sans MT" w:hAnsi="Gill Sans MT"/>
              </w:rPr>
              <w:t xml:space="preserve"> up to four hours of pre-reading required in the lead up to meetings</w:t>
            </w:r>
            <w:r w:rsidR="000656DC" w:rsidRPr="003B4174">
              <w:rPr>
                <w:rFonts w:ascii="Gill Sans MT" w:hAnsi="Gill Sans MT"/>
              </w:rPr>
              <w:t xml:space="preserve">. </w:t>
            </w:r>
            <w:r w:rsidRPr="003B4174">
              <w:rPr>
                <w:rFonts w:ascii="Gill Sans MT" w:hAnsi="Gill Sans MT"/>
              </w:rPr>
              <w:t>Other meetings may be held out</w:t>
            </w:r>
            <w:r w:rsidR="00AC48FA">
              <w:rPr>
                <w:rFonts w:ascii="Gill Sans MT" w:hAnsi="Gill Sans MT"/>
              </w:rPr>
              <w:t>-</w:t>
            </w:r>
            <w:r w:rsidRPr="003B4174">
              <w:rPr>
                <w:rFonts w:ascii="Gill Sans MT" w:hAnsi="Gill Sans MT"/>
              </w:rPr>
              <w:t>of</w:t>
            </w:r>
            <w:r w:rsidR="00AC48FA">
              <w:rPr>
                <w:rFonts w:ascii="Gill Sans MT" w:hAnsi="Gill Sans MT"/>
              </w:rPr>
              <w:t>-</w:t>
            </w:r>
            <w:r w:rsidRPr="003B4174">
              <w:rPr>
                <w:rFonts w:ascii="Gill Sans MT" w:hAnsi="Gill Sans MT"/>
              </w:rPr>
              <w:t xml:space="preserve">session with agreement from the </w:t>
            </w:r>
            <w:r w:rsidR="005543E7" w:rsidRPr="003B4174">
              <w:rPr>
                <w:rFonts w:ascii="Gill Sans MT" w:hAnsi="Gill Sans MT"/>
              </w:rPr>
              <w:t>e</w:t>
            </w:r>
            <w:r w:rsidR="004E22F4" w:rsidRPr="003B4174">
              <w:rPr>
                <w:rFonts w:ascii="Gill Sans MT" w:hAnsi="Gill Sans MT"/>
              </w:rPr>
              <w:t>x-offic</w:t>
            </w:r>
            <w:r w:rsidR="00B01402" w:rsidRPr="003B4174">
              <w:rPr>
                <w:rFonts w:ascii="Gill Sans MT" w:hAnsi="Gill Sans MT"/>
              </w:rPr>
              <w:t>i</w:t>
            </w:r>
            <w:r w:rsidR="004E22F4" w:rsidRPr="003B4174">
              <w:rPr>
                <w:rFonts w:ascii="Gill Sans MT" w:hAnsi="Gill Sans MT"/>
              </w:rPr>
              <w:t xml:space="preserve">o Facilitator and </w:t>
            </w:r>
            <w:r w:rsidRPr="003B4174">
              <w:rPr>
                <w:rFonts w:ascii="Gill Sans MT" w:hAnsi="Gill Sans MT"/>
              </w:rPr>
              <w:t>Cha</w:t>
            </w:r>
            <w:r w:rsidR="1BC8FF50" w:rsidRPr="003B4174">
              <w:rPr>
                <w:rFonts w:ascii="Gill Sans MT" w:hAnsi="Gill Sans MT"/>
              </w:rPr>
              <w:t>ir.</w:t>
            </w:r>
          </w:p>
          <w:p w14:paraId="0E2E16EA" w14:textId="148EBB90" w:rsidR="00B35C39" w:rsidRPr="003B4174" w:rsidRDefault="00B35C39" w:rsidP="00DA25AB">
            <w:pPr>
              <w:spacing w:before="240"/>
              <w:rPr>
                <w:rFonts w:ascii="Gill Sans MT" w:hAnsi="Gill Sans MT"/>
              </w:rPr>
            </w:pPr>
            <w:r w:rsidRPr="003B4174">
              <w:rPr>
                <w:rFonts w:ascii="Gill Sans MT" w:hAnsi="Gill Sans MT" w:cs="Gill Sans MT"/>
                <w:color w:val="000000"/>
              </w:rPr>
              <w:t>Suitable platforms will be made available to support members to attend by phone or video conference.</w:t>
            </w:r>
            <w:r w:rsidR="000B5AAF" w:rsidRPr="003B4174">
              <w:rPr>
                <w:rFonts w:ascii="Gill Sans MT" w:hAnsi="Gill Sans MT" w:cs="Gill Sans MT"/>
                <w:color w:val="000000"/>
              </w:rPr>
              <w:t xml:space="preserve"> Accommodations will be made </w:t>
            </w:r>
            <w:r w:rsidR="00864CA3" w:rsidRPr="003B4174">
              <w:rPr>
                <w:rFonts w:ascii="Gill Sans MT" w:hAnsi="Gill Sans MT" w:cs="Gill Sans MT"/>
                <w:color w:val="000000"/>
              </w:rPr>
              <w:t>in regard to</w:t>
            </w:r>
            <w:r w:rsidR="004811FA" w:rsidRPr="003B4174">
              <w:rPr>
                <w:rFonts w:ascii="Gill Sans MT" w:hAnsi="Gill Sans MT" w:cs="Gill Sans MT"/>
                <w:color w:val="000000"/>
              </w:rPr>
              <w:t xml:space="preserve"> access </w:t>
            </w:r>
            <w:r w:rsidR="007C5FE7">
              <w:rPr>
                <w:rFonts w:ascii="Gill Sans MT" w:hAnsi="Gill Sans MT" w:cs="Gill Sans MT"/>
                <w:color w:val="000000"/>
              </w:rPr>
              <w:t xml:space="preserve">and/or disability </w:t>
            </w:r>
            <w:r w:rsidR="004811FA" w:rsidRPr="003B4174">
              <w:rPr>
                <w:rFonts w:ascii="Gill Sans MT" w:hAnsi="Gill Sans MT" w:cs="Gill Sans MT"/>
                <w:color w:val="000000"/>
              </w:rPr>
              <w:t>needs</w:t>
            </w:r>
            <w:r w:rsidR="007A21D0">
              <w:rPr>
                <w:rFonts w:ascii="Gill Sans MT" w:hAnsi="Gill Sans MT" w:cs="Gill Sans MT"/>
                <w:color w:val="000000"/>
              </w:rPr>
              <w:t xml:space="preserve"> or support required</w:t>
            </w:r>
            <w:r w:rsidR="004811FA" w:rsidRPr="003B4174">
              <w:rPr>
                <w:rFonts w:ascii="Gill Sans MT" w:hAnsi="Gill Sans MT" w:cs="Gill Sans MT"/>
                <w:color w:val="000000"/>
              </w:rPr>
              <w:t xml:space="preserve">.    </w:t>
            </w:r>
          </w:p>
          <w:p w14:paraId="799D76AA" w14:textId="23D2FF6E" w:rsidR="00926271" w:rsidRPr="003B4174" w:rsidRDefault="00926271" w:rsidP="00DA25AB">
            <w:pPr>
              <w:autoSpaceDE w:val="0"/>
              <w:autoSpaceDN w:val="0"/>
              <w:adjustRightInd w:val="0"/>
              <w:spacing w:before="240"/>
              <w:rPr>
                <w:rFonts w:ascii="Gill Sans MT" w:hAnsi="Gill Sans MT" w:cs="Gill Sans MT"/>
                <w:color w:val="000000"/>
              </w:rPr>
            </w:pPr>
            <w:r w:rsidRPr="003B4174">
              <w:rPr>
                <w:rFonts w:ascii="Gill Sans MT" w:hAnsi="Gill Sans MT" w:cs="Gill Sans MT"/>
                <w:color w:val="000000"/>
              </w:rPr>
              <w:t xml:space="preserve">Members may bring a support person to meetings. </w:t>
            </w:r>
            <w:r w:rsidR="00A04318" w:rsidRPr="003B4174">
              <w:rPr>
                <w:rFonts w:ascii="Gill Sans MT" w:hAnsi="Gill Sans MT"/>
              </w:rPr>
              <w:t>Support members will be subject to confidentiality for the meeting discussions</w:t>
            </w:r>
            <w:r w:rsidRPr="003B4174">
              <w:rPr>
                <w:rFonts w:ascii="Gill Sans MT" w:hAnsi="Gill Sans MT" w:cs="Gill Sans MT"/>
                <w:color w:val="000000"/>
              </w:rPr>
              <w:t xml:space="preserve"> </w:t>
            </w:r>
            <w:r w:rsidR="00FB5EAE" w:rsidRPr="003B4174">
              <w:rPr>
                <w:rFonts w:ascii="Gill Sans MT" w:hAnsi="Gill Sans MT" w:cs="Gill Sans MT"/>
                <w:color w:val="000000"/>
              </w:rPr>
              <w:t xml:space="preserve">and must be </w:t>
            </w:r>
            <w:r w:rsidR="00A57945" w:rsidRPr="003B4174">
              <w:rPr>
                <w:rFonts w:ascii="Gill Sans MT" w:hAnsi="Gill Sans MT" w:cs="Gill Sans MT"/>
                <w:color w:val="000000"/>
              </w:rPr>
              <w:t xml:space="preserve">approved by the Chair and ex-officio Facilitator. </w:t>
            </w:r>
            <w:r w:rsidRPr="003B4174">
              <w:rPr>
                <w:rFonts w:ascii="Gill Sans MT" w:hAnsi="Gill Sans MT" w:cs="Gill Sans MT"/>
                <w:color w:val="000000"/>
              </w:rPr>
              <w:t xml:space="preserve">Advisory </w:t>
            </w:r>
            <w:r w:rsidR="001D1561">
              <w:rPr>
                <w:rFonts w:ascii="Gill Sans MT" w:hAnsi="Gill Sans MT" w:cs="Gill Sans MT"/>
                <w:color w:val="000000"/>
              </w:rPr>
              <w:t>Group</w:t>
            </w:r>
            <w:r w:rsidRPr="003B4174">
              <w:rPr>
                <w:rFonts w:ascii="Gill Sans MT" w:hAnsi="Gill Sans MT" w:cs="Gill Sans MT"/>
                <w:color w:val="000000"/>
              </w:rPr>
              <w:t xml:space="preserve"> </w:t>
            </w:r>
            <w:r w:rsidR="00665B3E" w:rsidRPr="003B4174">
              <w:rPr>
                <w:rFonts w:ascii="Gill Sans MT" w:hAnsi="Gill Sans MT" w:cs="Gill Sans MT"/>
                <w:color w:val="000000"/>
              </w:rPr>
              <w:t>M</w:t>
            </w:r>
            <w:r w:rsidRPr="003B4174">
              <w:rPr>
                <w:rFonts w:ascii="Gill Sans MT" w:hAnsi="Gill Sans MT" w:cs="Gill Sans MT"/>
                <w:color w:val="000000"/>
              </w:rPr>
              <w:t xml:space="preserve">embers </w:t>
            </w:r>
            <w:r w:rsidR="00C84F56" w:rsidRPr="003B4174">
              <w:rPr>
                <w:rFonts w:ascii="Gill Sans MT" w:hAnsi="Gill Sans MT" w:cs="Gill Sans MT"/>
                <w:color w:val="000000"/>
              </w:rPr>
              <w:t>are not permitted to</w:t>
            </w:r>
            <w:r w:rsidRPr="003B4174">
              <w:rPr>
                <w:rFonts w:ascii="Gill Sans MT" w:hAnsi="Gill Sans MT" w:cs="Gill Sans MT"/>
                <w:color w:val="000000"/>
              </w:rPr>
              <w:t xml:space="preserve"> nominate proxy members to attend meetings on their behalf.</w:t>
            </w:r>
          </w:p>
          <w:p w14:paraId="090D801D" w14:textId="2D60F92E" w:rsidR="00926271" w:rsidRPr="009500F4" w:rsidRDefault="00AB61D4" w:rsidP="00DA25AB">
            <w:pPr>
              <w:autoSpaceDE w:val="0"/>
              <w:autoSpaceDN w:val="0"/>
              <w:adjustRightInd w:val="0"/>
              <w:spacing w:before="240" w:after="240"/>
              <w:rPr>
                <w:rFonts w:ascii="GillSans Light" w:hAnsi="GillSans Light"/>
              </w:rPr>
            </w:pPr>
            <w:r w:rsidRPr="003B4174">
              <w:rPr>
                <w:rFonts w:ascii="Gill Sans MT" w:hAnsi="Gill Sans MT" w:cs="Gill Sans MT"/>
                <w:color w:val="000000"/>
              </w:rPr>
              <w:t>Professional support is available to members</w:t>
            </w:r>
            <w:r w:rsidR="00631B29" w:rsidRPr="003B4174">
              <w:rPr>
                <w:rFonts w:ascii="Gill Sans MT" w:hAnsi="Gill Sans MT" w:cs="Gill Sans MT"/>
                <w:color w:val="000000"/>
              </w:rPr>
              <w:t xml:space="preserve"> for post</w:t>
            </w:r>
            <w:r w:rsidR="00934E88">
              <w:rPr>
                <w:rFonts w:ascii="Gill Sans MT" w:hAnsi="Gill Sans MT" w:cs="Gill Sans MT"/>
                <w:color w:val="000000"/>
              </w:rPr>
              <w:t>-</w:t>
            </w:r>
            <w:r w:rsidR="00631B29" w:rsidRPr="003B4174">
              <w:rPr>
                <w:rFonts w:ascii="Gill Sans MT" w:hAnsi="Gill Sans MT" w:cs="Gill Sans MT"/>
                <w:color w:val="000000"/>
              </w:rPr>
              <w:t>meeting debriefing and mentoring. This will be provided free</w:t>
            </w:r>
            <w:r w:rsidR="004C140C">
              <w:rPr>
                <w:rFonts w:ascii="Gill Sans MT" w:hAnsi="Gill Sans MT" w:cs="Gill Sans MT"/>
                <w:color w:val="000000"/>
              </w:rPr>
              <w:t>-of-</w:t>
            </w:r>
            <w:r w:rsidR="00631B29" w:rsidRPr="003B4174">
              <w:rPr>
                <w:rFonts w:ascii="Gill Sans MT" w:hAnsi="Gill Sans MT" w:cs="Gill Sans MT"/>
                <w:color w:val="000000"/>
              </w:rPr>
              <w:t>charge.</w:t>
            </w:r>
          </w:p>
        </w:tc>
      </w:tr>
      <w:tr w:rsidR="00D84CE7" w:rsidRPr="0042307E" w14:paraId="360801C7" w14:textId="77777777" w:rsidTr="145F8069">
        <w:tc>
          <w:tcPr>
            <w:tcW w:w="2269" w:type="dxa"/>
            <w:shd w:val="clear" w:color="auto" w:fill="EDEDED" w:themeFill="accent3" w:themeFillTint="33"/>
          </w:tcPr>
          <w:p w14:paraId="0370AE1E" w14:textId="15C46B04" w:rsidR="00D84CE7" w:rsidRPr="00723DDD" w:rsidRDefault="00D84CE7" w:rsidP="00DA25AB">
            <w:pPr>
              <w:rPr>
                <w:rFonts w:ascii="GillSans Light" w:hAnsi="GillSans Light"/>
                <w:b/>
                <w:bCs/>
                <w:sz w:val="24"/>
                <w:szCs w:val="24"/>
              </w:rPr>
            </w:pPr>
            <w:r w:rsidRPr="00723DDD">
              <w:rPr>
                <w:rFonts w:ascii="GillSans Light" w:hAnsi="GillSans Light"/>
                <w:b/>
                <w:bCs/>
                <w:sz w:val="24"/>
                <w:szCs w:val="24"/>
              </w:rPr>
              <w:t>Procedures</w:t>
            </w:r>
          </w:p>
        </w:tc>
        <w:tc>
          <w:tcPr>
            <w:tcW w:w="7087" w:type="dxa"/>
          </w:tcPr>
          <w:p w14:paraId="20830306" w14:textId="64424E57" w:rsidR="000656DC" w:rsidRPr="003B4174" w:rsidRDefault="000656DC" w:rsidP="000656DC">
            <w:pPr>
              <w:autoSpaceDE w:val="0"/>
              <w:autoSpaceDN w:val="0"/>
              <w:adjustRightInd w:val="0"/>
              <w:rPr>
                <w:rFonts w:ascii="Gill Sans MT" w:hAnsi="Gill Sans MT" w:cs="Gill Sans MT"/>
                <w:color w:val="000000"/>
              </w:rPr>
            </w:pPr>
            <w:r w:rsidRPr="003B4174">
              <w:rPr>
                <w:rFonts w:ascii="Gill Sans MT" w:hAnsi="Gill Sans MT" w:cs="Gill Sans MT"/>
                <w:color w:val="000000"/>
              </w:rPr>
              <w:t>Meetings will be guided by an annual workplan</w:t>
            </w:r>
            <w:r w:rsidR="004179E2" w:rsidRPr="003B4174">
              <w:rPr>
                <w:rFonts w:ascii="Gill Sans MT" w:hAnsi="Gill Sans MT" w:cs="Gill Sans MT"/>
                <w:color w:val="000000"/>
              </w:rPr>
              <w:t>,</w:t>
            </w:r>
            <w:r w:rsidRPr="003B4174">
              <w:rPr>
                <w:rFonts w:ascii="Gill Sans MT" w:hAnsi="Gill Sans MT" w:cs="Gill Sans MT"/>
                <w:color w:val="000000"/>
              </w:rPr>
              <w:t xml:space="preserve"> which will be co-designed by members of the </w:t>
            </w:r>
            <w:r w:rsidR="00CA4798" w:rsidRPr="003B4174">
              <w:rPr>
                <w:rFonts w:ascii="Gill Sans MT" w:hAnsi="Gill Sans MT" w:cs="Gill Sans MT"/>
                <w:color w:val="000000"/>
              </w:rPr>
              <w:t xml:space="preserve">Advisory </w:t>
            </w:r>
            <w:r w:rsidR="001D1561">
              <w:rPr>
                <w:rFonts w:ascii="Gill Sans MT" w:hAnsi="Gill Sans MT" w:cs="Gill Sans MT"/>
                <w:color w:val="000000"/>
              </w:rPr>
              <w:t>Group</w:t>
            </w:r>
            <w:r w:rsidRPr="003B4174">
              <w:rPr>
                <w:rFonts w:ascii="Gill Sans MT" w:hAnsi="Gill Sans MT" w:cs="Gill Sans MT"/>
                <w:color w:val="000000"/>
              </w:rPr>
              <w:t xml:space="preserve"> at the first meeting of the</w:t>
            </w:r>
            <w:r w:rsidR="009A73A3" w:rsidRPr="003B4174">
              <w:rPr>
                <w:rFonts w:ascii="Gill Sans MT" w:hAnsi="Gill Sans MT" w:cs="Gill Sans MT"/>
                <w:color w:val="000000"/>
              </w:rPr>
              <w:t xml:space="preserve"> calendar</w:t>
            </w:r>
            <w:r w:rsidRPr="003B4174">
              <w:rPr>
                <w:rFonts w:ascii="Gill Sans MT" w:hAnsi="Gill Sans MT" w:cs="Gill Sans MT"/>
                <w:color w:val="000000"/>
              </w:rPr>
              <w:t xml:space="preserve"> year. The workplan will focus on topics </w:t>
            </w:r>
            <w:r w:rsidR="00C25ECA">
              <w:rPr>
                <w:rFonts w:ascii="Gill Sans MT" w:hAnsi="Gill Sans MT" w:cs="Gill Sans MT"/>
                <w:color w:val="000000"/>
              </w:rPr>
              <w:t>relevant</w:t>
            </w:r>
            <w:r w:rsidRPr="003B4174">
              <w:rPr>
                <w:rFonts w:ascii="Gill Sans MT" w:hAnsi="Gill Sans MT" w:cs="Gill Sans MT"/>
                <w:color w:val="000000"/>
              </w:rPr>
              <w:t xml:space="preserve"> to strategic priorities </w:t>
            </w:r>
            <w:r w:rsidR="00E7332B" w:rsidRPr="00D831A6">
              <w:rPr>
                <w:rFonts w:ascii="Gill Sans MT" w:hAnsi="Gill Sans MT" w:cs="Arial"/>
                <w:shd w:val="clear" w:color="auto" w:fill="FFFFFF"/>
              </w:rPr>
              <w:t xml:space="preserve">to prevent and respond to </w:t>
            </w:r>
            <w:r w:rsidR="00E7332B">
              <w:rPr>
                <w:rFonts w:ascii="Gill Sans MT" w:hAnsi="Gill Sans MT" w:cs="Arial"/>
                <w:shd w:val="clear" w:color="auto" w:fill="FFFFFF"/>
              </w:rPr>
              <w:t>child sexual abuse</w:t>
            </w:r>
            <w:r w:rsidRPr="003B4174">
              <w:rPr>
                <w:rFonts w:ascii="Gill Sans MT" w:hAnsi="Gill Sans MT" w:cs="Gill Sans MT"/>
                <w:color w:val="000000"/>
              </w:rPr>
              <w:t xml:space="preserve">. </w:t>
            </w:r>
          </w:p>
          <w:p w14:paraId="5D17C5DC" w14:textId="5B733246" w:rsidR="000656DC" w:rsidRPr="003B4174" w:rsidRDefault="000656DC" w:rsidP="00DA25AB">
            <w:pPr>
              <w:autoSpaceDE w:val="0"/>
              <w:autoSpaceDN w:val="0"/>
              <w:adjustRightInd w:val="0"/>
              <w:spacing w:before="240"/>
              <w:rPr>
                <w:rFonts w:ascii="Gill Sans MT" w:hAnsi="Gill Sans MT" w:cs="Gill Sans MT"/>
                <w:color w:val="000000"/>
              </w:rPr>
            </w:pPr>
            <w:r w:rsidRPr="003B4174">
              <w:rPr>
                <w:rFonts w:ascii="Gill Sans MT" w:hAnsi="Gill Sans MT" w:cs="Gill Sans MT"/>
                <w:color w:val="000000"/>
              </w:rPr>
              <w:t xml:space="preserve">The draft agenda for each meeting will be circulated to members </w:t>
            </w:r>
            <w:r w:rsidR="00993B0C" w:rsidRPr="003B4174">
              <w:rPr>
                <w:rFonts w:ascii="Gill Sans MT" w:hAnsi="Gill Sans MT" w:cs="Gill Sans MT"/>
                <w:color w:val="000000"/>
              </w:rPr>
              <w:t>three</w:t>
            </w:r>
            <w:r w:rsidRPr="003B4174">
              <w:rPr>
                <w:rFonts w:ascii="Gill Sans MT" w:hAnsi="Gill Sans MT" w:cs="Gill Sans MT"/>
                <w:color w:val="000000"/>
              </w:rPr>
              <w:t xml:space="preserve"> weeks prior, to allow members to raise matters for discussion. </w:t>
            </w:r>
          </w:p>
          <w:p w14:paraId="1497B0CA" w14:textId="77CF58DA" w:rsidR="00257614" w:rsidRPr="003B4174" w:rsidRDefault="000656DC" w:rsidP="00DA25AB">
            <w:pPr>
              <w:spacing w:before="240"/>
              <w:rPr>
                <w:rFonts w:ascii="Gill Sans MT" w:hAnsi="Gill Sans MT" w:cs="Gill Sans MT"/>
                <w:color w:val="000000"/>
              </w:rPr>
            </w:pPr>
            <w:r w:rsidRPr="003B4174">
              <w:rPr>
                <w:rFonts w:ascii="Gill Sans MT" w:hAnsi="Gill Sans MT" w:cs="Gill Sans MT"/>
                <w:color w:val="000000"/>
              </w:rPr>
              <w:t xml:space="preserve">The final agenda, papers and other meeting materials will be circulated to members at least </w:t>
            </w:r>
            <w:r w:rsidR="00993B0C" w:rsidRPr="003B4174">
              <w:rPr>
                <w:rFonts w:ascii="Gill Sans MT" w:hAnsi="Gill Sans MT" w:cs="Gill Sans MT"/>
                <w:color w:val="000000"/>
              </w:rPr>
              <w:t>10</w:t>
            </w:r>
            <w:r w:rsidRPr="003B4174">
              <w:rPr>
                <w:rFonts w:ascii="Gill Sans MT" w:hAnsi="Gill Sans MT" w:cs="Gill Sans MT"/>
                <w:color w:val="000000"/>
              </w:rPr>
              <w:t xml:space="preserve"> working days prior to a scheduled meeting.</w:t>
            </w:r>
          </w:p>
          <w:p w14:paraId="14D477E3" w14:textId="2BFC7E3B" w:rsidR="00463996" w:rsidRPr="009500F4" w:rsidRDefault="000A3F6E" w:rsidP="00DA25AB">
            <w:pPr>
              <w:spacing w:before="240" w:after="240"/>
              <w:rPr>
                <w:rFonts w:ascii="GillSans Light" w:hAnsi="GillSans Light"/>
                <w:b/>
                <w:bCs/>
              </w:rPr>
            </w:pPr>
            <w:r w:rsidRPr="003B4174">
              <w:rPr>
                <w:rFonts w:ascii="Gill Sans MT" w:hAnsi="Gill Sans MT"/>
                <w:b/>
                <w:bCs/>
              </w:rPr>
              <w:t xml:space="preserve">All papers will be provided </w:t>
            </w:r>
            <w:r w:rsidR="00F22BED" w:rsidRPr="003B4174">
              <w:rPr>
                <w:rFonts w:ascii="Gill Sans MT" w:hAnsi="Gill Sans MT"/>
                <w:b/>
                <w:bCs/>
              </w:rPr>
              <w:t>in Plain English/Easy Read format.</w:t>
            </w:r>
          </w:p>
        </w:tc>
      </w:tr>
      <w:tr w:rsidR="00EF0A08" w:rsidRPr="0042307E" w14:paraId="7FABCC61" w14:textId="77777777" w:rsidTr="145F8069">
        <w:tc>
          <w:tcPr>
            <w:tcW w:w="2269" w:type="dxa"/>
            <w:shd w:val="clear" w:color="auto" w:fill="EDEDED" w:themeFill="accent3" w:themeFillTint="33"/>
          </w:tcPr>
          <w:p w14:paraId="23F4B337" w14:textId="192D3973" w:rsidR="00EF0A08" w:rsidRPr="00723DDD" w:rsidRDefault="00EF0A08" w:rsidP="005A4C52">
            <w:pPr>
              <w:rPr>
                <w:rFonts w:ascii="GillSans Light" w:hAnsi="GillSans Light"/>
                <w:b/>
                <w:bCs/>
                <w:sz w:val="24"/>
                <w:szCs w:val="24"/>
              </w:rPr>
            </w:pPr>
            <w:r w:rsidRPr="00723DDD">
              <w:rPr>
                <w:rFonts w:ascii="GillSans Light" w:hAnsi="GillSans Light"/>
                <w:b/>
                <w:bCs/>
                <w:sz w:val="24"/>
                <w:szCs w:val="24"/>
              </w:rPr>
              <w:t>Payment</w:t>
            </w:r>
          </w:p>
        </w:tc>
        <w:tc>
          <w:tcPr>
            <w:tcW w:w="7087" w:type="dxa"/>
          </w:tcPr>
          <w:p w14:paraId="2F5667E0" w14:textId="5EC44475" w:rsidR="003B4174" w:rsidRDefault="00EF0A08" w:rsidP="00DA25AB">
            <w:pPr>
              <w:spacing w:after="240"/>
              <w:rPr>
                <w:rFonts w:ascii="Gill Sans MT" w:hAnsi="Gill Sans MT"/>
              </w:rPr>
            </w:pPr>
            <w:r w:rsidRPr="003B4174">
              <w:rPr>
                <w:rFonts w:ascii="Gill Sans MT" w:hAnsi="Gill Sans MT"/>
              </w:rPr>
              <w:t xml:space="preserve">Members will be </w:t>
            </w:r>
            <w:r w:rsidR="002924A9" w:rsidRPr="003B4174">
              <w:rPr>
                <w:rFonts w:ascii="Gill Sans MT" w:hAnsi="Gill Sans MT"/>
              </w:rPr>
              <w:t xml:space="preserve">remunerated </w:t>
            </w:r>
            <w:r w:rsidRPr="003B4174">
              <w:rPr>
                <w:rFonts w:ascii="Gill Sans MT" w:hAnsi="Gill Sans MT"/>
              </w:rPr>
              <w:t>for their time.</w:t>
            </w:r>
            <w:r w:rsidR="000C3784" w:rsidRPr="003B4174">
              <w:rPr>
                <w:rFonts w:ascii="Gill Sans MT" w:hAnsi="Gill Sans MT"/>
              </w:rPr>
              <w:t xml:space="preserve"> Remuneration will be determined in accordance with</w:t>
            </w:r>
            <w:r w:rsidR="00297ECC" w:rsidRPr="003B4174">
              <w:rPr>
                <w:rFonts w:ascii="Gill Sans MT" w:hAnsi="Gill Sans MT"/>
              </w:rPr>
              <w:t xml:space="preserve"> </w:t>
            </w:r>
            <w:r w:rsidR="00D348B7">
              <w:rPr>
                <w:rFonts w:ascii="Gill Sans MT" w:hAnsi="Gill Sans MT"/>
              </w:rPr>
              <w:t xml:space="preserve">the </w:t>
            </w:r>
            <w:hyperlink r:id="rId12" w:history="1">
              <w:r w:rsidR="001E76FA">
                <w:rPr>
                  <w:rStyle w:val="Hyperlink"/>
                  <w:rFonts w:ascii="Gill Sans MT" w:hAnsi="Gill Sans MT"/>
                </w:rPr>
                <w:t>Tasmanian Government Board Fee Policy</w:t>
              </w:r>
            </w:hyperlink>
            <w:r w:rsidR="001E76FA">
              <w:rPr>
                <w:rFonts w:ascii="Gill Sans MT" w:hAnsi="Gill Sans MT"/>
              </w:rPr>
              <w:t>.</w:t>
            </w:r>
            <w:r w:rsidR="00CA4798" w:rsidRPr="003B4174">
              <w:rPr>
                <w:rFonts w:ascii="Gill Sans MT" w:hAnsi="Gill Sans MT"/>
              </w:rPr>
              <w:t xml:space="preserve"> Members will also </w:t>
            </w:r>
            <w:r w:rsidR="00257614" w:rsidRPr="003B4174">
              <w:rPr>
                <w:rFonts w:ascii="Gill Sans MT" w:hAnsi="Gill Sans MT"/>
              </w:rPr>
              <w:t>be reimbursed</w:t>
            </w:r>
            <w:r w:rsidR="00CA4798" w:rsidRPr="003B4174">
              <w:rPr>
                <w:rFonts w:ascii="Gill Sans MT" w:hAnsi="Gill Sans MT"/>
              </w:rPr>
              <w:t xml:space="preserve"> for all travel</w:t>
            </w:r>
            <w:r w:rsidR="001E76FA">
              <w:rPr>
                <w:rFonts w:ascii="Gill Sans MT" w:hAnsi="Gill Sans MT"/>
              </w:rPr>
              <w:t>-</w:t>
            </w:r>
            <w:r w:rsidR="00CA4798" w:rsidRPr="003B4174">
              <w:rPr>
                <w:rFonts w:ascii="Gill Sans MT" w:hAnsi="Gill Sans MT"/>
              </w:rPr>
              <w:t>related expenses</w:t>
            </w:r>
            <w:r w:rsidR="00993B0C" w:rsidRPr="003B4174">
              <w:rPr>
                <w:rFonts w:ascii="Gill Sans MT" w:hAnsi="Gill Sans MT"/>
              </w:rPr>
              <w:t>.</w:t>
            </w:r>
          </w:p>
          <w:p w14:paraId="7D8C0514" w14:textId="6D3550DA" w:rsidR="00742898" w:rsidRPr="003B4174" w:rsidRDefault="00742898" w:rsidP="00DA25AB">
            <w:pPr>
              <w:spacing w:after="240"/>
              <w:rPr>
                <w:rFonts w:ascii="Gill Sans MT" w:hAnsi="Gill Sans MT"/>
              </w:rPr>
            </w:pPr>
          </w:p>
        </w:tc>
      </w:tr>
      <w:tr w:rsidR="00D84CE7" w:rsidRPr="0042307E" w14:paraId="7E9A0F61" w14:textId="77777777" w:rsidTr="145F8069">
        <w:tc>
          <w:tcPr>
            <w:tcW w:w="2269" w:type="dxa"/>
            <w:shd w:val="clear" w:color="auto" w:fill="EDEDED" w:themeFill="accent3" w:themeFillTint="33"/>
          </w:tcPr>
          <w:p w14:paraId="61B31F72" w14:textId="2420F721" w:rsidR="00D84CE7" w:rsidRPr="00723DDD" w:rsidRDefault="00D84CE7" w:rsidP="00DA25AB">
            <w:pPr>
              <w:rPr>
                <w:rFonts w:ascii="GillSans Light" w:hAnsi="GillSans Light"/>
                <w:b/>
                <w:bCs/>
                <w:sz w:val="24"/>
                <w:szCs w:val="24"/>
              </w:rPr>
            </w:pPr>
            <w:r w:rsidRPr="00723DDD">
              <w:rPr>
                <w:rFonts w:ascii="GillSans Light" w:hAnsi="GillSans Light"/>
                <w:b/>
                <w:bCs/>
                <w:sz w:val="24"/>
                <w:szCs w:val="24"/>
              </w:rPr>
              <w:t>Conflicts of interes</w:t>
            </w:r>
            <w:r w:rsidR="00DA25AB">
              <w:rPr>
                <w:rFonts w:ascii="GillSans Light" w:hAnsi="GillSans Light"/>
                <w:b/>
                <w:bCs/>
                <w:sz w:val="24"/>
                <w:szCs w:val="24"/>
              </w:rPr>
              <w:t>t</w:t>
            </w:r>
          </w:p>
        </w:tc>
        <w:tc>
          <w:tcPr>
            <w:tcW w:w="7087" w:type="dxa"/>
          </w:tcPr>
          <w:p w14:paraId="04374D02" w14:textId="029BEB24" w:rsidR="000C3784" w:rsidRPr="003B4174" w:rsidRDefault="000C3784" w:rsidP="000C3784">
            <w:pPr>
              <w:autoSpaceDE w:val="0"/>
              <w:autoSpaceDN w:val="0"/>
              <w:adjustRightInd w:val="0"/>
              <w:rPr>
                <w:rFonts w:ascii="Gill Sans MT" w:hAnsi="Gill Sans MT" w:cs="Gill Sans MT"/>
                <w:color w:val="000000"/>
              </w:rPr>
            </w:pPr>
            <w:r w:rsidRPr="003B4174">
              <w:rPr>
                <w:rFonts w:ascii="Gill Sans MT" w:hAnsi="Gill Sans MT" w:cs="Gill Sans MT"/>
                <w:color w:val="000000"/>
              </w:rPr>
              <w:t xml:space="preserve">Any member with a Conflict of Interest regarding a particular issue or agenda item must declare that interest prior to the commencement of related discussions. </w:t>
            </w:r>
          </w:p>
          <w:p w14:paraId="2FCA4A88" w14:textId="3FA2DE25" w:rsidR="00D84CE7" w:rsidRPr="009500F4" w:rsidRDefault="000C3784" w:rsidP="00DA25AB">
            <w:pPr>
              <w:spacing w:before="240" w:after="240"/>
              <w:rPr>
                <w:rFonts w:ascii="GillSans Light" w:hAnsi="GillSans Light"/>
                <w:b/>
                <w:bCs/>
              </w:rPr>
            </w:pPr>
            <w:r w:rsidRPr="003B4174">
              <w:rPr>
                <w:rFonts w:ascii="Gill Sans MT" w:hAnsi="Gill Sans MT" w:cs="Gill Sans MT"/>
                <w:color w:val="000000"/>
              </w:rPr>
              <w:t xml:space="preserve">A member may, at any time, excuse themselves from being involved in discussions on an issue or agenda item for personal reasons. </w:t>
            </w:r>
          </w:p>
        </w:tc>
      </w:tr>
      <w:tr w:rsidR="00C779E8" w:rsidRPr="0042307E" w14:paraId="34344C3C" w14:textId="77777777" w:rsidTr="145F8069">
        <w:tc>
          <w:tcPr>
            <w:tcW w:w="2269" w:type="dxa"/>
            <w:shd w:val="clear" w:color="auto" w:fill="EDEDED" w:themeFill="accent3" w:themeFillTint="33"/>
          </w:tcPr>
          <w:p w14:paraId="6D6650A6" w14:textId="022FF252" w:rsidR="00C779E8" w:rsidRPr="00723DDD" w:rsidRDefault="00C779E8" w:rsidP="005A4C52">
            <w:pPr>
              <w:rPr>
                <w:rFonts w:ascii="GillSans Light" w:hAnsi="GillSans Light"/>
                <w:b/>
                <w:bCs/>
                <w:sz w:val="24"/>
                <w:szCs w:val="24"/>
              </w:rPr>
            </w:pPr>
            <w:r>
              <w:rPr>
                <w:rFonts w:ascii="GillSans Light" w:hAnsi="GillSans Light"/>
                <w:b/>
                <w:bCs/>
                <w:sz w:val="24"/>
                <w:szCs w:val="24"/>
              </w:rPr>
              <w:t>Code of Conduct</w:t>
            </w:r>
          </w:p>
        </w:tc>
        <w:tc>
          <w:tcPr>
            <w:tcW w:w="7087" w:type="dxa"/>
          </w:tcPr>
          <w:p w14:paraId="1A16B0B4" w14:textId="316BBDF2" w:rsidR="00851D1D" w:rsidRPr="003B4174" w:rsidRDefault="00DD5CD6" w:rsidP="00851D1D">
            <w:pPr>
              <w:autoSpaceDE w:val="0"/>
              <w:autoSpaceDN w:val="0"/>
              <w:adjustRightInd w:val="0"/>
              <w:rPr>
                <w:rFonts w:ascii="Gill Sans MT" w:hAnsi="Gill Sans MT" w:cs="Gill Sans MT"/>
                <w:color w:val="000000"/>
              </w:rPr>
            </w:pPr>
            <w:r w:rsidRPr="003B4174">
              <w:rPr>
                <w:rFonts w:ascii="Gill Sans MT" w:hAnsi="Gill Sans MT" w:cs="Gill Sans MT"/>
                <w:color w:val="000000"/>
              </w:rPr>
              <w:t xml:space="preserve">Members </w:t>
            </w:r>
            <w:r w:rsidR="00DF1E87" w:rsidRPr="003B4174">
              <w:rPr>
                <w:rFonts w:ascii="Gill Sans MT" w:hAnsi="Gill Sans MT" w:cs="Gill Sans MT"/>
                <w:color w:val="000000"/>
              </w:rPr>
              <w:t xml:space="preserve">will co-design a </w:t>
            </w:r>
            <w:r w:rsidR="009336ED" w:rsidRPr="003B4174">
              <w:rPr>
                <w:rFonts w:ascii="Gill Sans MT" w:hAnsi="Gill Sans MT" w:cs="Gill Sans MT"/>
                <w:color w:val="000000"/>
              </w:rPr>
              <w:t>C</w:t>
            </w:r>
            <w:r w:rsidR="00DF1E87" w:rsidRPr="003B4174">
              <w:rPr>
                <w:rFonts w:ascii="Gill Sans MT" w:hAnsi="Gill Sans MT" w:cs="Gill Sans MT"/>
                <w:color w:val="000000"/>
              </w:rPr>
              <w:t xml:space="preserve">ode of </w:t>
            </w:r>
            <w:r w:rsidR="009336ED" w:rsidRPr="003B4174">
              <w:rPr>
                <w:rFonts w:ascii="Gill Sans MT" w:hAnsi="Gill Sans MT" w:cs="Gill Sans MT"/>
                <w:color w:val="000000"/>
              </w:rPr>
              <w:t>C</w:t>
            </w:r>
            <w:r w:rsidR="00DF1E87" w:rsidRPr="003B4174">
              <w:rPr>
                <w:rFonts w:ascii="Gill Sans MT" w:hAnsi="Gill Sans MT" w:cs="Gill Sans MT"/>
                <w:color w:val="000000"/>
              </w:rPr>
              <w:t>onduct</w:t>
            </w:r>
            <w:r w:rsidR="00B2057C" w:rsidRPr="003B4174">
              <w:rPr>
                <w:rFonts w:ascii="Gill Sans MT" w:hAnsi="Gill Sans MT" w:cs="Gill Sans MT"/>
                <w:color w:val="000000"/>
              </w:rPr>
              <w:t xml:space="preserve"> that</w:t>
            </w:r>
            <w:r w:rsidR="00851D1D" w:rsidRPr="003B4174">
              <w:rPr>
                <w:rFonts w:ascii="Gill Sans MT" w:hAnsi="Gill Sans MT" w:cs="Gill Sans MT"/>
                <w:color w:val="000000"/>
              </w:rPr>
              <w:t xml:space="preserve"> </w:t>
            </w:r>
            <w:r w:rsidR="00B2057C" w:rsidRPr="003B4174">
              <w:rPr>
                <w:rFonts w:ascii="Gill Sans MT" w:hAnsi="Gill Sans MT" w:cs="Gill Sans MT"/>
                <w:color w:val="000000"/>
              </w:rPr>
              <w:t xml:space="preserve">commits all </w:t>
            </w:r>
            <w:r w:rsidR="00325106">
              <w:rPr>
                <w:rFonts w:ascii="Gill Sans MT" w:hAnsi="Gill Sans MT" w:cs="Gill Sans MT"/>
                <w:color w:val="000000"/>
              </w:rPr>
              <w:t>m</w:t>
            </w:r>
            <w:r w:rsidR="00B2057C" w:rsidRPr="003B4174">
              <w:rPr>
                <w:rFonts w:ascii="Gill Sans MT" w:hAnsi="Gill Sans MT" w:cs="Gill Sans MT"/>
                <w:color w:val="000000"/>
              </w:rPr>
              <w:t xml:space="preserve">embers to </w:t>
            </w:r>
            <w:r w:rsidR="007D02D4" w:rsidRPr="003B4174">
              <w:rPr>
                <w:rFonts w:ascii="Gill Sans MT" w:hAnsi="Gill Sans MT" w:cs="Gill Sans MT"/>
                <w:color w:val="000000"/>
              </w:rPr>
              <w:t xml:space="preserve">a </w:t>
            </w:r>
            <w:r w:rsidR="00646D97" w:rsidRPr="003B4174">
              <w:rPr>
                <w:rFonts w:ascii="Gill Sans MT" w:hAnsi="Gill Sans MT" w:cs="Gill Sans MT"/>
                <w:color w:val="000000"/>
              </w:rPr>
              <w:t xml:space="preserve">standard of </w:t>
            </w:r>
            <w:r w:rsidR="00B2057C" w:rsidRPr="003B4174">
              <w:rPr>
                <w:rFonts w:ascii="Gill Sans MT" w:hAnsi="Gill Sans MT" w:cs="Gill Sans MT"/>
                <w:color w:val="000000"/>
              </w:rPr>
              <w:t>behaviours that</w:t>
            </w:r>
            <w:r w:rsidR="00851D1D" w:rsidRPr="003B4174">
              <w:rPr>
                <w:rFonts w:ascii="Gill Sans MT" w:hAnsi="Gill Sans MT" w:cs="Gill Sans MT"/>
                <w:color w:val="000000"/>
              </w:rPr>
              <w:t>:</w:t>
            </w:r>
          </w:p>
          <w:p w14:paraId="5A2D9381" w14:textId="2262193A" w:rsidR="00B2057C" w:rsidRPr="00DA25AB" w:rsidRDefault="00B2057C" w:rsidP="00DA25AB">
            <w:pPr>
              <w:pStyle w:val="ListParagraph"/>
              <w:numPr>
                <w:ilvl w:val="0"/>
                <w:numId w:val="23"/>
              </w:numPr>
              <w:spacing w:before="120" w:after="120"/>
              <w:ind w:left="714" w:hanging="357"/>
              <w:contextualSpacing w:val="0"/>
              <w:rPr>
                <w:rFonts w:ascii="Gill Sans MT" w:hAnsi="Gill Sans MT"/>
              </w:rPr>
            </w:pPr>
            <w:r w:rsidRPr="00DA25AB">
              <w:rPr>
                <w:rFonts w:ascii="Gill Sans MT" w:hAnsi="Gill Sans MT"/>
              </w:rPr>
              <w:lastRenderedPageBreak/>
              <w:t>ensure the safety</w:t>
            </w:r>
            <w:r w:rsidR="00851D1D" w:rsidRPr="00DA25AB">
              <w:rPr>
                <w:rFonts w:ascii="Gill Sans MT" w:hAnsi="Gill Sans MT"/>
              </w:rPr>
              <w:t xml:space="preserve"> of all members of the Advisory </w:t>
            </w:r>
            <w:r w:rsidR="001D1561">
              <w:rPr>
                <w:rFonts w:ascii="Gill Sans MT" w:hAnsi="Gill Sans MT"/>
              </w:rPr>
              <w:t>Group</w:t>
            </w:r>
          </w:p>
          <w:p w14:paraId="7530FAD3" w14:textId="102D4BD5" w:rsidR="00D93D5F" w:rsidRPr="00DA25AB" w:rsidRDefault="002B0A3C" w:rsidP="00DA25AB">
            <w:pPr>
              <w:pStyle w:val="ListParagraph"/>
              <w:numPr>
                <w:ilvl w:val="0"/>
                <w:numId w:val="23"/>
              </w:numPr>
              <w:spacing w:before="120" w:after="120"/>
              <w:ind w:left="714" w:hanging="357"/>
              <w:contextualSpacing w:val="0"/>
              <w:rPr>
                <w:rFonts w:ascii="Gill Sans MT" w:hAnsi="Gill Sans MT"/>
              </w:rPr>
            </w:pPr>
            <w:r w:rsidRPr="00DA25AB">
              <w:rPr>
                <w:rFonts w:ascii="Gill Sans MT" w:hAnsi="Gill Sans MT"/>
              </w:rPr>
              <w:t>uphold</w:t>
            </w:r>
            <w:r w:rsidR="00D93D5F" w:rsidRPr="00DA25AB">
              <w:rPr>
                <w:rFonts w:ascii="Gill Sans MT" w:hAnsi="Gill Sans MT"/>
              </w:rPr>
              <w:t xml:space="preserve"> ethical </w:t>
            </w:r>
            <w:r w:rsidR="00851D1D" w:rsidRPr="00DA25AB">
              <w:rPr>
                <w:rFonts w:ascii="Gill Sans MT" w:hAnsi="Gill Sans MT"/>
              </w:rPr>
              <w:t>decision</w:t>
            </w:r>
            <w:r w:rsidR="00D93D5F" w:rsidRPr="00DA25AB">
              <w:rPr>
                <w:rFonts w:ascii="Gill Sans MT" w:hAnsi="Gill Sans MT"/>
              </w:rPr>
              <w:t xml:space="preserve"> making</w:t>
            </w:r>
          </w:p>
          <w:p w14:paraId="6F67D227" w14:textId="0D62C568" w:rsidR="00D93D5F" w:rsidRPr="00DA25AB" w:rsidRDefault="0034036E" w:rsidP="00DA25AB">
            <w:pPr>
              <w:pStyle w:val="ListParagraph"/>
              <w:numPr>
                <w:ilvl w:val="0"/>
                <w:numId w:val="23"/>
              </w:numPr>
              <w:spacing w:before="120" w:after="120"/>
              <w:ind w:left="714" w:hanging="357"/>
              <w:contextualSpacing w:val="0"/>
              <w:rPr>
                <w:rFonts w:ascii="Gill Sans MT" w:hAnsi="Gill Sans MT"/>
              </w:rPr>
            </w:pPr>
            <w:r w:rsidRPr="00DA25AB">
              <w:rPr>
                <w:rFonts w:ascii="Gill Sans MT" w:hAnsi="Gill Sans MT"/>
              </w:rPr>
              <w:t xml:space="preserve">promote </w:t>
            </w:r>
            <w:r w:rsidR="00D93D5F" w:rsidRPr="00DA25AB">
              <w:rPr>
                <w:rFonts w:ascii="Gill Sans MT" w:hAnsi="Gill Sans MT"/>
              </w:rPr>
              <w:t>cultural safe</w:t>
            </w:r>
            <w:r w:rsidR="00F067A3">
              <w:rPr>
                <w:rFonts w:ascii="Gill Sans MT" w:hAnsi="Gill Sans MT"/>
              </w:rPr>
              <w:t>ty</w:t>
            </w:r>
            <w:r w:rsidR="00D93D5F" w:rsidRPr="00DA25AB">
              <w:rPr>
                <w:rFonts w:ascii="Gill Sans MT" w:hAnsi="Gill Sans MT"/>
              </w:rPr>
              <w:t xml:space="preserve"> </w:t>
            </w:r>
          </w:p>
          <w:p w14:paraId="5E7D5ABD" w14:textId="213BEE1D" w:rsidR="00D93D5F" w:rsidRPr="00DA25AB" w:rsidRDefault="00A414AA" w:rsidP="00DA25AB">
            <w:pPr>
              <w:pStyle w:val="ListParagraph"/>
              <w:numPr>
                <w:ilvl w:val="0"/>
                <w:numId w:val="23"/>
              </w:numPr>
              <w:spacing w:before="120" w:after="120"/>
              <w:ind w:left="714" w:hanging="357"/>
              <w:contextualSpacing w:val="0"/>
              <w:rPr>
                <w:rFonts w:ascii="Gill Sans MT" w:hAnsi="Gill Sans MT"/>
              </w:rPr>
            </w:pPr>
            <w:r w:rsidRPr="00DA25AB">
              <w:rPr>
                <w:rFonts w:ascii="Gill Sans MT" w:hAnsi="Gill Sans MT"/>
              </w:rPr>
              <w:t>are</w:t>
            </w:r>
            <w:r w:rsidR="00D93D5F" w:rsidRPr="00DA25AB">
              <w:rPr>
                <w:rFonts w:ascii="Gill Sans MT" w:hAnsi="Gill Sans MT"/>
              </w:rPr>
              <w:t xml:space="preserve"> inclusive of </w:t>
            </w:r>
            <w:r w:rsidR="00D62E5A">
              <w:rPr>
                <w:rFonts w:ascii="Gill Sans MT" w:hAnsi="Gill Sans MT"/>
              </w:rPr>
              <w:t xml:space="preserve">people with </w:t>
            </w:r>
            <w:r w:rsidR="00D93D5F" w:rsidRPr="00DA25AB">
              <w:rPr>
                <w:rFonts w:ascii="Gill Sans MT" w:hAnsi="Gill Sans MT"/>
              </w:rPr>
              <w:t>divers</w:t>
            </w:r>
            <w:r w:rsidR="00D62E5A">
              <w:rPr>
                <w:rFonts w:ascii="Gill Sans MT" w:hAnsi="Gill Sans MT"/>
              </w:rPr>
              <w:t>e backgrounds and experiences</w:t>
            </w:r>
          </w:p>
          <w:p w14:paraId="0930E7AB" w14:textId="132AA561" w:rsidR="00A414AA" w:rsidRPr="00B01402" w:rsidRDefault="00563EC2" w:rsidP="00DA25AB">
            <w:pPr>
              <w:pStyle w:val="ListParagraph"/>
              <w:numPr>
                <w:ilvl w:val="0"/>
                <w:numId w:val="23"/>
              </w:numPr>
              <w:spacing w:before="120" w:after="120"/>
              <w:ind w:left="714" w:hanging="357"/>
              <w:contextualSpacing w:val="0"/>
              <w:rPr>
                <w:rFonts w:ascii="GillSans Light" w:hAnsi="GillSans Light" w:cs="Gill Sans MT"/>
                <w:color w:val="000000"/>
              </w:rPr>
            </w:pPr>
            <w:r w:rsidRPr="00DA25AB">
              <w:rPr>
                <w:rFonts w:ascii="Gill Sans MT" w:hAnsi="Gill Sans MT"/>
              </w:rPr>
              <w:t xml:space="preserve">respect </w:t>
            </w:r>
            <w:r w:rsidR="001766FD">
              <w:rPr>
                <w:rFonts w:ascii="Gill Sans MT" w:hAnsi="Gill Sans MT"/>
              </w:rPr>
              <w:t>diversity</w:t>
            </w:r>
            <w:r w:rsidR="001766FD" w:rsidRPr="00DA25AB">
              <w:rPr>
                <w:rFonts w:ascii="Gill Sans MT" w:hAnsi="Gill Sans MT"/>
              </w:rPr>
              <w:t xml:space="preserve"> </w:t>
            </w:r>
            <w:r w:rsidRPr="00DA25AB">
              <w:rPr>
                <w:rFonts w:ascii="Gill Sans MT" w:hAnsi="Gill Sans MT"/>
              </w:rPr>
              <w:t>of lived experiences.</w:t>
            </w:r>
          </w:p>
        </w:tc>
      </w:tr>
      <w:tr w:rsidR="000C3784" w:rsidRPr="0042307E" w14:paraId="3FA3B954" w14:textId="77777777" w:rsidTr="145F8069">
        <w:tc>
          <w:tcPr>
            <w:tcW w:w="2269" w:type="dxa"/>
            <w:shd w:val="clear" w:color="auto" w:fill="EDEDED" w:themeFill="accent3" w:themeFillTint="33"/>
          </w:tcPr>
          <w:p w14:paraId="42D94918" w14:textId="36563085" w:rsidR="000C3784" w:rsidRPr="00CC5B0C" w:rsidRDefault="00CC5B0C" w:rsidP="005A4C52">
            <w:pPr>
              <w:rPr>
                <w:rFonts w:ascii="GillSans Light" w:hAnsi="GillSans Light"/>
                <w:b/>
                <w:bCs/>
                <w:sz w:val="24"/>
                <w:szCs w:val="24"/>
              </w:rPr>
            </w:pPr>
            <w:r w:rsidRPr="00CC5B0C">
              <w:rPr>
                <w:rFonts w:ascii="GillSans Light" w:hAnsi="GillSans Light"/>
                <w:b/>
                <w:bCs/>
                <w:sz w:val="24"/>
                <w:szCs w:val="24"/>
              </w:rPr>
              <w:lastRenderedPageBreak/>
              <w:t>Confidentiality</w:t>
            </w:r>
          </w:p>
        </w:tc>
        <w:tc>
          <w:tcPr>
            <w:tcW w:w="7087" w:type="dxa"/>
          </w:tcPr>
          <w:p w14:paraId="1305F079" w14:textId="661741B8" w:rsidR="00CA4798" w:rsidRPr="003B4174" w:rsidRDefault="00723DDD" w:rsidP="000656DC">
            <w:pPr>
              <w:autoSpaceDE w:val="0"/>
              <w:autoSpaceDN w:val="0"/>
              <w:adjustRightInd w:val="0"/>
              <w:rPr>
                <w:rFonts w:ascii="Gill Sans MT" w:hAnsi="Gill Sans MT" w:cs="Gill Sans MT"/>
                <w:color w:val="000000"/>
              </w:rPr>
            </w:pPr>
            <w:r w:rsidRPr="003B4174">
              <w:rPr>
                <w:rFonts w:ascii="Gill Sans MT" w:hAnsi="Gill Sans MT" w:cs="Gill Sans MT"/>
                <w:color w:val="000000" w:themeColor="text1"/>
              </w:rPr>
              <w:t xml:space="preserve">DPAC will maintain members’ privacy and will not share their personal information without consent. </w:t>
            </w:r>
            <w:r w:rsidR="00CA4798" w:rsidRPr="003B4174">
              <w:rPr>
                <w:rFonts w:ascii="Gill Sans MT" w:hAnsi="Gill Sans MT"/>
              </w:rPr>
              <w:t xml:space="preserve">Sensitive information that Advisory </w:t>
            </w:r>
            <w:r w:rsidR="001D1561">
              <w:rPr>
                <w:rFonts w:ascii="Gill Sans MT" w:hAnsi="Gill Sans MT"/>
              </w:rPr>
              <w:t>Group</w:t>
            </w:r>
            <w:r w:rsidR="00CA4798" w:rsidRPr="003B4174">
              <w:rPr>
                <w:rFonts w:ascii="Gill Sans MT" w:hAnsi="Gill Sans MT"/>
              </w:rPr>
              <w:t xml:space="preserve"> </w:t>
            </w:r>
            <w:r w:rsidR="00E776EF">
              <w:rPr>
                <w:rFonts w:ascii="Gill Sans MT" w:hAnsi="Gill Sans MT"/>
              </w:rPr>
              <w:t>m</w:t>
            </w:r>
            <w:r w:rsidR="00CA4798" w:rsidRPr="003B4174">
              <w:rPr>
                <w:rFonts w:ascii="Gill Sans MT" w:hAnsi="Gill Sans MT"/>
              </w:rPr>
              <w:t xml:space="preserve">embers share will be treated as confidential. Information shared will </w:t>
            </w:r>
            <w:r w:rsidR="00CC5B0C" w:rsidRPr="003B4174">
              <w:rPr>
                <w:rFonts w:ascii="Gill Sans MT" w:hAnsi="Gill Sans MT"/>
              </w:rPr>
              <w:t>only</w:t>
            </w:r>
            <w:r w:rsidR="00CA4798" w:rsidRPr="003B4174">
              <w:rPr>
                <w:rFonts w:ascii="Gill Sans MT" w:hAnsi="Gill Sans MT"/>
              </w:rPr>
              <w:t xml:space="preserve"> be used</w:t>
            </w:r>
            <w:r w:rsidRPr="003B4174">
              <w:rPr>
                <w:rFonts w:ascii="Gill Sans MT" w:hAnsi="Gill Sans MT"/>
              </w:rPr>
              <w:t xml:space="preserve"> for the purpose stated in the </w:t>
            </w:r>
            <w:r w:rsidR="00CC5B0C" w:rsidRPr="003B4174">
              <w:rPr>
                <w:rFonts w:ascii="Gill Sans MT" w:hAnsi="Gill Sans MT"/>
              </w:rPr>
              <w:t>consultation</w:t>
            </w:r>
            <w:r w:rsidRPr="003B4174">
              <w:rPr>
                <w:rFonts w:ascii="Gill Sans MT" w:hAnsi="Gill Sans MT"/>
              </w:rPr>
              <w:t xml:space="preserve">. </w:t>
            </w:r>
            <w:r w:rsidR="3E52DD00" w:rsidRPr="003B4174">
              <w:rPr>
                <w:rFonts w:ascii="Gill Sans MT" w:hAnsi="Gill Sans MT"/>
              </w:rPr>
              <w:t xml:space="preserve">DPAC </w:t>
            </w:r>
            <w:r w:rsidRPr="003B4174">
              <w:rPr>
                <w:rFonts w:ascii="Gill Sans MT" w:hAnsi="Gill Sans MT"/>
              </w:rPr>
              <w:t>will seek permission to share feedback more broadly</w:t>
            </w:r>
            <w:r w:rsidR="00E776EF">
              <w:rPr>
                <w:rFonts w:ascii="Gill Sans MT" w:hAnsi="Gill Sans MT"/>
              </w:rPr>
              <w:t>;</w:t>
            </w:r>
            <w:r w:rsidRPr="003B4174">
              <w:rPr>
                <w:rFonts w:ascii="Gill Sans MT" w:hAnsi="Gill Sans MT"/>
              </w:rPr>
              <w:t xml:space="preserve"> and where feedback is shared, generic terms will</w:t>
            </w:r>
            <w:r w:rsidRPr="009500F4">
              <w:rPr>
                <w:rFonts w:ascii="GillSans Light" w:hAnsi="GillSans Light"/>
              </w:rPr>
              <w:t xml:space="preserve"> </w:t>
            </w:r>
            <w:r w:rsidRPr="003B4174">
              <w:rPr>
                <w:rFonts w:ascii="Gill Sans MT" w:hAnsi="Gill Sans MT"/>
              </w:rPr>
              <w:t xml:space="preserve">be used </w:t>
            </w:r>
            <w:r w:rsidR="3F6318B3" w:rsidRPr="003B4174">
              <w:rPr>
                <w:rFonts w:ascii="Gill Sans MT" w:hAnsi="Gill Sans MT"/>
              </w:rPr>
              <w:t>s</w:t>
            </w:r>
            <w:r w:rsidRPr="003B4174">
              <w:rPr>
                <w:rFonts w:ascii="Gill Sans MT" w:hAnsi="Gill Sans MT"/>
              </w:rPr>
              <w:t xml:space="preserve">o that </w:t>
            </w:r>
            <w:r w:rsidR="00CC5B0C" w:rsidRPr="003B4174">
              <w:rPr>
                <w:rFonts w:ascii="Gill Sans MT" w:hAnsi="Gill Sans MT"/>
              </w:rPr>
              <w:t>Advisory</w:t>
            </w:r>
            <w:r w:rsidRPr="003B4174">
              <w:rPr>
                <w:rFonts w:ascii="Gill Sans MT" w:hAnsi="Gill Sans MT"/>
              </w:rPr>
              <w:t xml:space="preserve"> </w:t>
            </w:r>
            <w:r w:rsidR="001D1561">
              <w:rPr>
                <w:rFonts w:ascii="Gill Sans MT" w:hAnsi="Gill Sans MT"/>
              </w:rPr>
              <w:t>Group</w:t>
            </w:r>
            <w:r w:rsidRPr="003B4174">
              <w:rPr>
                <w:rFonts w:ascii="Gill Sans MT" w:hAnsi="Gill Sans MT"/>
              </w:rPr>
              <w:t xml:space="preserve"> members cannot </w:t>
            </w:r>
            <w:r w:rsidR="00CC5B0C" w:rsidRPr="003B4174">
              <w:rPr>
                <w:rFonts w:ascii="Gill Sans MT" w:hAnsi="Gill Sans MT"/>
              </w:rPr>
              <w:t>easily</w:t>
            </w:r>
            <w:r w:rsidRPr="003B4174">
              <w:rPr>
                <w:rFonts w:ascii="Gill Sans MT" w:hAnsi="Gill Sans MT"/>
              </w:rPr>
              <w:t xml:space="preserve"> be identified. </w:t>
            </w:r>
            <w:r w:rsidR="00CA4798" w:rsidRPr="003B4174">
              <w:rPr>
                <w:rFonts w:ascii="Gill Sans MT" w:hAnsi="Gill Sans MT" w:cs="Gill Sans MT"/>
                <w:color w:val="000000" w:themeColor="text1"/>
              </w:rPr>
              <w:t xml:space="preserve">DPAC will maintain members’ privacy and will not share their personal information without consent. All members will have the option to keep their membership </w:t>
            </w:r>
            <w:r w:rsidR="00695B0B" w:rsidRPr="003B4174">
              <w:rPr>
                <w:rFonts w:ascii="Gill Sans MT" w:hAnsi="Gill Sans MT" w:cs="Gill Sans MT"/>
                <w:color w:val="000000" w:themeColor="text1"/>
              </w:rPr>
              <w:t>anonymous.</w:t>
            </w:r>
          </w:p>
          <w:p w14:paraId="750A332F" w14:textId="58A296D3" w:rsidR="000656DC" w:rsidRPr="003B4174" w:rsidRDefault="00333E18" w:rsidP="004B05D2">
            <w:pPr>
              <w:autoSpaceDE w:val="0"/>
              <w:autoSpaceDN w:val="0"/>
              <w:adjustRightInd w:val="0"/>
              <w:spacing w:before="240"/>
              <w:rPr>
                <w:rFonts w:ascii="Gill Sans MT" w:hAnsi="Gill Sans MT"/>
              </w:rPr>
            </w:pPr>
            <w:r w:rsidRPr="003B4174">
              <w:rPr>
                <w:rFonts w:ascii="Gill Sans MT" w:hAnsi="Gill Sans MT"/>
              </w:rPr>
              <w:t xml:space="preserve">Advisory </w:t>
            </w:r>
            <w:r w:rsidR="001D1561">
              <w:rPr>
                <w:rFonts w:ascii="Gill Sans MT" w:hAnsi="Gill Sans MT"/>
              </w:rPr>
              <w:t>Group</w:t>
            </w:r>
            <w:r w:rsidR="000656DC" w:rsidRPr="003B4174">
              <w:rPr>
                <w:rFonts w:ascii="Gill Sans MT" w:hAnsi="Gill Sans MT"/>
              </w:rPr>
              <w:t xml:space="preserve"> members may be provided with confidential material. Members will be able to seek advice from the Secretariat where they have queries about confidential information and circumstances in which it may be shared beyond the </w:t>
            </w:r>
            <w:r w:rsidRPr="003B4174">
              <w:rPr>
                <w:rFonts w:ascii="Gill Sans MT" w:hAnsi="Gill Sans MT"/>
              </w:rPr>
              <w:t xml:space="preserve">Advisory </w:t>
            </w:r>
            <w:r w:rsidR="001D1561">
              <w:rPr>
                <w:rFonts w:ascii="Gill Sans MT" w:hAnsi="Gill Sans MT"/>
              </w:rPr>
              <w:t>Group</w:t>
            </w:r>
            <w:r w:rsidR="000656DC" w:rsidRPr="003B4174">
              <w:rPr>
                <w:rFonts w:ascii="Gill Sans MT" w:hAnsi="Gill Sans MT"/>
              </w:rPr>
              <w:t>.</w:t>
            </w:r>
            <w:r w:rsidR="00C568AC" w:rsidRPr="003B4174">
              <w:rPr>
                <w:rFonts w:ascii="Gill Sans MT" w:hAnsi="Gill Sans MT" w:cs="Arial"/>
                <w:color w:val="011A3C"/>
                <w:shd w:val="clear" w:color="auto" w:fill="F6F6F9"/>
              </w:rPr>
              <w:t xml:space="preserve"> </w:t>
            </w:r>
          </w:p>
          <w:p w14:paraId="365922D2" w14:textId="21A46002" w:rsidR="000656DC" w:rsidRPr="003B4174" w:rsidRDefault="000656DC" w:rsidP="004B05D2">
            <w:pPr>
              <w:autoSpaceDE w:val="0"/>
              <w:autoSpaceDN w:val="0"/>
              <w:adjustRightInd w:val="0"/>
              <w:spacing w:before="240"/>
              <w:rPr>
                <w:rFonts w:ascii="Gill Sans MT" w:hAnsi="Gill Sans MT" w:cs="Gill Sans MT"/>
                <w:color w:val="000000"/>
              </w:rPr>
            </w:pPr>
            <w:r w:rsidRPr="003B4174">
              <w:rPr>
                <w:rFonts w:ascii="Gill Sans MT" w:hAnsi="Gill Sans MT" w:cs="Gill Sans MT"/>
                <w:color w:val="000000" w:themeColor="text1"/>
              </w:rPr>
              <w:t xml:space="preserve">Members of the </w:t>
            </w:r>
            <w:r w:rsidR="00695B0B" w:rsidRPr="003B4174">
              <w:rPr>
                <w:rFonts w:ascii="Gill Sans MT" w:hAnsi="Gill Sans MT" w:cs="Gill Sans MT"/>
                <w:color w:val="000000" w:themeColor="text1"/>
              </w:rPr>
              <w:t xml:space="preserve">Advisory </w:t>
            </w:r>
            <w:r w:rsidR="001D1561">
              <w:rPr>
                <w:rFonts w:ascii="Gill Sans MT" w:hAnsi="Gill Sans MT" w:cs="Gill Sans MT"/>
                <w:color w:val="000000" w:themeColor="text1"/>
              </w:rPr>
              <w:t>Group</w:t>
            </w:r>
            <w:r w:rsidRPr="003B4174">
              <w:rPr>
                <w:rFonts w:ascii="Gill Sans MT" w:hAnsi="Gill Sans MT" w:cs="Gill Sans MT"/>
                <w:color w:val="000000" w:themeColor="text1"/>
              </w:rPr>
              <w:t xml:space="preserve"> are not to make any media or online statements or publish or post details of the </w:t>
            </w:r>
            <w:r w:rsidR="00695B0B" w:rsidRPr="003B4174">
              <w:rPr>
                <w:rFonts w:ascii="Gill Sans MT" w:hAnsi="Gill Sans MT" w:cs="Gill Sans MT"/>
                <w:color w:val="000000" w:themeColor="text1"/>
              </w:rPr>
              <w:t xml:space="preserve">Advisory </w:t>
            </w:r>
            <w:r w:rsidR="001D1561">
              <w:rPr>
                <w:rFonts w:ascii="Gill Sans MT" w:hAnsi="Gill Sans MT" w:cs="Gill Sans MT"/>
                <w:color w:val="000000" w:themeColor="text1"/>
              </w:rPr>
              <w:t>Group</w:t>
            </w:r>
            <w:r w:rsidRPr="003B4174">
              <w:rPr>
                <w:rFonts w:ascii="Gill Sans MT" w:hAnsi="Gill Sans MT" w:cs="Gill Sans MT"/>
                <w:color w:val="000000" w:themeColor="text1"/>
              </w:rPr>
              <w:t xml:space="preserve">’s activities without written approval of the </w:t>
            </w:r>
            <w:r w:rsidR="007A0C8F" w:rsidRPr="003B4174">
              <w:rPr>
                <w:rFonts w:ascii="Gill Sans MT" w:hAnsi="Gill Sans MT" w:cs="Gill Sans MT"/>
                <w:color w:val="000000" w:themeColor="text1"/>
              </w:rPr>
              <w:t xml:space="preserve">ex-officio </w:t>
            </w:r>
            <w:r w:rsidR="005247C3" w:rsidRPr="003B4174">
              <w:rPr>
                <w:rFonts w:ascii="Gill Sans MT" w:hAnsi="Gill Sans MT" w:cs="Gill Sans MT"/>
                <w:color w:val="000000" w:themeColor="text1"/>
              </w:rPr>
              <w:t>Facilitator</w:t>
            </w:r>
            <w:r w:rsidRPr="003B4174">
              <w:rPr>
                <w:rFonts w:ascii="Gill Sans MT" w:hAnsi="Gill Sans MT" w:cs="Gill Sans MT"/>
                <w:color w:val="000000" w:themeColor="text1"/>
              </w:rPr>
              <w:t>.</w:t>
            </w:r>
          </w:p>
          <w:p w14:paraId="24D5F84F" w14:textId="66A9DCBB" w:rsidR="000C3784" w:rsidRPr="009500F4" w:rsidRDefault="000656DC" w:rsidP="004B05D2">
            <w:pPr>
              <w:autoSpaceDE w:val="0"/>
              <w:autoSpaceDN w:val="0"/>
              <w:adjustRightInd w:val="0"/>
              <w:spacing w:before="240" w:after="240"/>
              <w:rPr>
                <w:rFonts w:ascii="GillSans Light" w:hAnsi="GillSans Light" w:cs="Gill Sans MT"/>
                <w:color w:val="000000"/>
              </w:rPr>
            </w:pPr>
            <w:r w:rsidRPr="003B4174">
              <w:rPr>
                <w:rFonts w:ascii="Gill Sans MT" w:hAnsi="Gill Sans MT" w:cs="Gill Sans MT"/>
                <w:color w:val="000000"/>
              </w:rPr>
              <w:t xml:space="preserve">Members of the </w:t>
            </w:r>
            <w:r w:rsidR="00372798">
              <w:rPr>
                <w:rFonts w:ascii="Gill Sans MT" w:hAnsi="Gill Sans MT" w:cs="Gill Sans MT"/>
                <w:color w:val="000000"/>
              </w:rPr>
              <w:t xml:space="preserve">Advisory </w:t>
            </w:r>
            <w:r w:rsidR="001D1561">
              <w:rPr>
                <w:rFonts w:ascii="Gill Sans MT" w:hAnsi="Gill Sans MT" w:cs="Gill Sans MT"/>
                <w:color w:val="000000"/>
              </w:rPr>
              <w:t>Group</w:t>
            </w:r>
            <w:r w:rsidRPr="003B4174">
              <w:rPr>
                <w:rFonts w:ascii="Gill Sans MT" w:hAnsi="Gill Sans MT" w:cs="Gill Sans MT"/>
                <w:color w:val="000000"/>
              </w:rPr>
              <w:t xml:space="preserve"> must also agree to keep </w:t>
            </w:r>
            <w:r w:rsidR="00372798">
              <w:rPr>
                <w:rFonts w:ascii="Gill Sans MT" w:hAnsi="Gill Sans MT" w:cs="Gill Sans MT"/>
                <w:color w:val="000000"/>
              </w:rPr>
              <w:t xml:space="preserve">Advisory </w:t>
            </w:r>
            <w:r w:rsidR="001D1561">
              <w:rPr>
                <w:rFonts w:ascii="Gill Sans MT" w:hAnsi="Gill Sans MT" w:cs="Gill Sans MT"/>
                <w:color w:val="000000"/>
              </w:rPr>
              <w:t>Group</w:t>
            </w:r>
            <w:r w:rsidRPr="003B4174">
              <w:rPr>
                <w:rFonts w:ascii="Gill Sans MT" w:hAnsi="Gill Sans MT" w:cs="Gill Sans MT"/>
                <w:color w:val="000000"/>
              </w:rPr>
              <w:t xml:space="preserve"> discussions </w:t>
            </w:r>
            <w:r w:rsidR="005A6E7E" w:rsidRPr="003B4174">
              <w:rPr>
                <w:rFonts w:ascii="Gill Sans MT" w:hAnsi="Gill Sans MT" w:cs="Gill Sans MT"/>
                <w:color w:val="000000"/>
              </w:rPr>
              <w:t xml:space="preserve">and the identities and names of other members </w:t>
            </w:r>
            <w:r w:rsidRPr="003B4174">
              <w:rPr>
                <w:rFonts w:ascii="Gill Sans MT" w:hAnsi="Gill Sans MT" w:cs="Gill Sans MT"/>
                <w:color w:val="000000"/>
              </w:rPr>
              <w:t>confidential.</w:t>
            </w:r>
          </w:p>
        </w:tc>
      </w:tr>
      <w:tr w:rsidR="00D84CE7" w:rsidRPr="0042307E" w14:paraId="51582EA1" w14:textId="77777777" w:rsidTr="145F8069">
        <w:tc>
          <w:tcPr>
            <w:tcW w:w="2269" w:type="dxa"/>
            <w:shd w:val="clear" w:color="auto" w:fill="EDEDED" w:themeFill="accent3" w:themeFillTint="33"/>
          </w:tcPr>
          <w:p w14:paraId="608B80A4" w14:textId="0D71F2A9" w:rsidR="00D84CE7" w:rsidRPr="00723DDD" w:rsidRDefault="00D84CE7" w:rsidP="004B05D2">
            <w:pPr>
              <w:rPr>
                <w:rFonts w:ascii="GillSans Light" w:hAnsi="GillSans Light"/>
                <w:b/>
                <w:bCs/>
                <w:sz w:val="24"/>
                <w:szCs w:val="24"/>
              </w:rPr>
            </w:pPr>
            <w:r w:rsidRPr="00723DDD">
              <w:rPr>
                <w:rFonts w:ascii="GillSans Light" w:hAnsi="GillSans Light"/>
                <w:b/>
                <w:bCs/>
                <w:sz w:val="24"/>
                <w:szCs w:val="24"/>
              </w:rPr>
              <w:t>Administration</w:t>
            </w:r>
          </w:p>
        </w:tc>
        <w:tc>
          <w:tcPr>
            <w:tcW w:w="7087" w:type="dxa"/>
          </w:tcPr>
          <w:p w14:paraId="4ED52D4A" w14:textId="0DA9D2C6" w:rsidR="00BA487D" w:rsidRPr="003B4174" w:rsidRDefault="00CC0AA1" w:rsidP="005A4C52">
            <w:pPr>
              <w:rPr>
                <w:rFonts w:ascii="Gill Sans MT" w:hAnsi="Gill Sans MT"/>
              </w:rPr>
            </w:pPr>
            <w:r>
              <w:rPr>
                <w:rFonts w:ascii="Gill Sans MT" w:hAnsi="Gill Sans MT"/>
              </w:rPr>
              <w:t>Administrative</w:t>
            </w:r>
            <w:r w:rsidR="00D84CE7" w:rsidRPr="003B4174">
              <w:rPr>
                <w:rFonts w:ascii="Gill Sans MT" w:hAnsi="Gill Sans MT"/>
              </w:rPr>
              <w:t xml:space="preserve"> </w:t>
            </w:r>
            <w:r w:rsidR="00EB4A8B" w:rsidRPr="003B4174">
              <w:rPr>
                <w:rFonts w:ascii="Gill Sans MT" w:hAnsi="Gill Sans MT"/>
              </w:rPr>
              <w:t>s</w:t>
            </w:r>
            <w:r w:rsidR="00D84CE7" w:rsidRPr="003B4174">
              <w:rPr>
                <w:rFonts w:ascii="Gill Sans MT" w:hAnsi="Gill Sans MT"/>
              </w:rPr>
              <w:t xml:space="preserve">upport to the </w:t>
            </w:r>
            <w:r w:rsidR="00891507" w:rsidRPr="003B4174">
              <w:rPr>
                <w:rFonts w:ascii="Gill Sans MT" w:hAnsi="Gill Sans MT"/>
              </w:rPr>
              <w:t xml:space="preserve">Advisory </w:t>
            </w:r>
            <w:r w:rsidR="001D1561">
              <w:rPr>
                <w:rFonts w:ascii="Gill Sans MT" w:hAnsi="Gill Sans MT"/>
              </w:rPr>
              <w:t>Group</w:t>
            </w:r>
            <w:r w:rsidR="00D84CE7" w:rsidRPr="003B4174">
              <w:rPr>
                <w:rFonts w:ascii="Gill Sans MT" w:hAnsi="Gill Sans MT"/>
              </w:rPr>
              <w:t xml:space="preserve"> will be provided by the Department of Premier and Cabinet.</w:t>
            </w:r>
            <w:r w:rsidR="00891507" w:rsidRPr="003B4174">
              <w:rPr>
                <w:rFonts w:ascii="Gill Sans MT" w:hAnsi="Gill Sans MT"/>
              </w:rPr>
              <w:t xml:space="preserve"> </w:t>
            </w:r>
          </w:p>
          <w:p w14:paraId="543123A6" w14:textId="5941A6F4" w:rsidR="003A7665" w:rsidRPr="003B4174" w:rsidRDefault="003A7665" w:rsidP="004B05D2">
            <w:pPr>
              <w:spacing w:before="240"/>
              <w:rPr>
                <w:rFonts w:ascii="Gill Sans MT" w:hAnsi="Gill Sans MT"/>
              </w:rPr>
            </w:pPr>
            <w:r w:rsidRPr="003B4174">
              <w:rPr>
                <w:rFonts w:ascii="Gill Sans MT" w:hAnsi="Gill Sans MT"/>
              </w:rPr>
              <w:t>The Secretariat is responsible for:</w:t>
            </w:r>
          </w:p>
          <w:p w14:paraId="7C318166" w14:textId="254114A0" w:rsidR="003A7665" w:rsidRPr="003B4174" w:rsidRDefault="003A7665" w:rsidP="003A7665">
            <w:pPr>
              <w:pStyle w:val="ListParagraph"/>
              <w:numPr>
                <w:ilvl w:val="0"/>
                <w:numId w:val="7"/>
              </w:numPr>
              <w:spacing w:before="120" w:after="120"/>
              <w:contextualSpacing w:val="0"/>
              <w:rPr>
                <w:rFonts w:ascii="Gill Sans MT" w:hAnsi="Gill Sans MT"/>
              </w:rPr>
            </w:pPr>
            <w:r w:rsidRPr="003B4174">
              <w:rPr>
                <w:rFonts w:ascii="Gill Sans MT" w:hAnsi="Gill Sans MT"/>
              </w:rPr>
              <w:t xml:space="preserve">supporting the </w:t>
            </w:r>
            <w:r w:rsidR="00F15FC2" w:rsidRPr="003B4174">
              <w:rPr>
                <w:rFonts w:ascii="Gill Sans MT" w:hAnsi="Gill Sans MT"/>
              </w:rPr>
              <w:t>Facilitator</w:t>
            </w:r>
            <w:r w:rsidR="009F6B8B" w:rsidRPr="003B4174">
              <w:rPr>
                <w:rFonts w:ascii="Gill Sans MT" w:hAnsi="Gill Sans MT"/>
              </w:rPr>
              <w:t xml:space="preserve"> </w:t>
            </w:r>
            <w:r w:rsidRPr="003B4174">
              <w:rPr>
                <w:rFonts w:ascii="Gill Sans MT" w:hAnsi="Gill Sans MT"/>
              </w:rPr>
              <w:t xml:space="preserve">and </w:t>
            </w:r>
            <w:r w:rsidR="009500F4" w:rsidRPr="003B4174">
              <w:rPr>
                <w:rFonts w:ascii="Gill Sans MT" w:hAnsi="Gill Sans MT"/>
              </w:rPr>
              <w:t xml:space="preserve">Advisory </w:t>
            </w:r>
            <w:r w:rsidR="001D1561">
              <w:rPr>
                <w:rFonts w:ascii="Gill Sans MT" w:hAnsi="Gill Sans MT"/>
              </w:rPr>
              <w:t>Group</w:t>
            </w:r>
            <w:r w:rsidR="009500F4" w:rsidRPr="003B4174">
              <w:rPr>
                <w:rFonts w:ascii="Gill Sans MT" w:hAnsi="Gill Sans MT"/>
              </w:rPr>
              <w:t xml:space="preserve"> Chair</w:t>
            </w:r>
            <w:r w:rsidRPr="003B4174">
              <w:rPr>
                <w:rFonts w:ascii="Gill Sans MT" w:hAnsi="Gill Sans MT"/>
              </w:rPr>
              <w:t xml:space="preserve">, </w:t>
            </w:r>
          </w:p>
          <w:p w14:paraId="123E2E0D" w14:textId="0CB09890" w:rsidR="003A7665" w:rsidRPr="003B4174" w:rsidRDefault="003A7665" w:rsidP="003A7665">
            <w:pPr>
              <w:pStyle w:val="ListParagraph"/>
              <w:numPr>
                <w:ilvl w:val="0"/>
                <w:numId w:val="7"/>
              </w:numPr>
              <w:spacing w:before="120" w:after="120"/>
              <w:contextualSpacing w:val="0"/>
              <w:rPr>
                <w:rFonts w:ascii="Gill Sans MT" w:hAnsi="Gill Sans MT"/>
              </w:rPr>
            </w:pPr>
            <w:r w:rsidRPr="003B4174">
              <w:rPr>
                <w:rFonts w:ascii="Gill Sans MT" w:hAnsi="Gill Sans MT"/>
              </w:rPr>
              <w:t xml:space="preserve">liaison with </w:t>
            </w:r>
            <w:r w:rsidR="00695B0B" w:rsidRPr="003B4174">
              <w:rPr>
                <w:rFonts w:ascii="Gill Sans MT" w:hAnsi="Gill Sans MT"/>
              </w:rPr>
              <w:t xml:space="preserve">Advisory </w:t>
            </w:r>
            <w:r w:rsidR="001D1561">
              <w:rPr>
                <w:rFonts w:ascii="Gill Sans MT" w:hAnsi="Gill Sans MT"/>
              </w:rPr>
              <w:t>Group</w:t>
            </w:r>
            <w:r w:rsidRPr="003B4174">
              <w:rPr>
                <w:rFonts w:ascii="Gill Sans MT" w:hAnsi="Gill Sans MT"/>
              </w:rPr>
              <w:t xml:space="preserve"> members; </w:t>
            </w:r>
          </w:p>
          <w:p w14:paraId="76797645" w14:textId="77777777" w:rsidR="003A7665" w:rsidRPr="003B4174" w:rsidRDefault="003A7665" w:rsidP="003A7665">
            <w:pPr>
              <w:pStyle w:val="ListParagraph"/>
              <w:numPr>
                <w:ilvl w:val="0"/>
                <w:numId w:val="7"/>
              </w:numPr>
              <w:spacing w:before="120" w:after="120"/>
              <w:contextualSpacing w:val="0"/>
              <w:rPr>
                <w:rFonts w:ascii="Gill Sans MT" w:hAnsi="Gill Sans MT"/>
              </w:rPr>
            </w:pPr>
            <w:r w:rsidRPr="003B4174">
              <w:rPr>
                <w:rFonts w:ascii="Gill Sans MT" w:hAnsi="Gill Sans MT"/>
              </w:rPr>
              <w:t>organising meetings and collating meeting papers; and</w:t>
            </w:r>
          </w:p>
          <w:p w14:paraId="2CBB3532" w14:textId="4BB1FDEF" w:rsidR="003A7665" w:rsidRPr="003B4174" w:rsidRDefault="003A7665" w:rsidP="003A7665">
            <w:pPr>
              <w:pStyle w:val="ListParagraph"/>
              <w:numPr>
                <w:ilvl w:val="0"/>
                <w:numId w:val="7"/>
              </w:numPr>
              <w:spacing w:before="120" w:after="120"/>
              <w:contextualSpacing w:val="0"/>
              <w:rPr>
                <w:rFonts w:ascii="Gill Sans MT" w:hAnsi="Gill Sans MT"/>
              </w:rPr>
            </w:pPr>
            <w:r w:rsidRPr="003B4174">
              <w:rPr>
                <w:rFonts w:ascii="Gill Sans MT" w:hAnsi="Gill Sans MT"/>
              </w:rPr>
              <w:t xml:space="preserve">assisting in the compilation of </w:t>
            </w:r>
            <w:r w:rsidR="00B41B6B" w:rsidRPr="003B4174">
              <w:rPr>
                <w:rFonts w:ascii="Gill Sans MT" w:hAnsi="Gill Sans MT"/>
              </w:rPr>
              <w:t xml:space="preserve">Advisory </w:t>
            </w:r>
            <w:r w:rsidR="001D1561">
              <w:rPr>
                <w:rFonts w:ascii="Gill Sans MT" w:hAnsi="Gill Sans MT"/>
              </w:rPr>
              <w:t>Group</w:t>
            </w:r>
            <w:r w:rsidR="00B41B6B" w:rsidRPr="003B4174">
              <w:rPr>
                <w:rFonts w:ascii="Gill Sans MT" w:hAnsi="Gill Sans MT"/>
              </w:rPr>
              <w:t xml:space="preserve"> </w:t>
            </w:r>
            <w:r w:rsidRPr="003B4174">
              <w:rPr>
                <w:rFonts w:ascii="Gill Sans MT" w:hAnsi="Gill Sans MT"/>
              </w:rPr>
              <w:t xml:space="preserve">reports and submissions. </w:t>
            </w:r>
          </w:p>
          <w:p w14:paraId="62D2F043" w14:textId="4CC0FD5D" w:rsidR="00463996" w:rsidRPr="009500F4" w:rsidRDefault="003A7665" w:rsidP="004B05D2">
            <w:pPr>
              <w:spacing w:after="240"/>
              <w:rPr>
                <w:rFonts w:ascii="GillSans Light" w:hAnsi="GillSans Light"/>
              </w:rPr>
            </w:pPr>
            <w:r w:rsidRPr="003B4174">
              <w:rPr>
                <w:rFonts w:ascii="Gill Sans MT" w:hAnsi="Gill Sans MT"/>
              </w:rPr>
              <w:t xml:space="preserve">Where </w:t>
            </w:r>
            <w:r w:rsidR="00DE24C1" w:rsidRPr="003B4174">
              <w:rPr>
                <w:rFonts w:ascii="Gill Sans MT" w:hAnsi="Gill Sans MT"/>
              </w:rPr>
              <w:t xml:space="preserve">Advisory </w:t>
            </w:r>
            <w:r w:rsidR="001D1561">
              <w:rPr>
                <w:rFonts w:ascii="Gill Sans MT" w:hAnsi="Gill Sans MT"/>
              </w:rPr>
              <w:t>Group</w:t>
            </w:r>
            <w:r w:rsidRPr="003B4174">
              <w:rPr>
                <w:rFonts w:ascii="Gill Sans MT" w:hAnsi="Gill Sans MT"/>
              </w:rPr>
              <w:t xml:space="preserve"> members raise emerging issues with the Secretariat out-of-session, these will be referred to the relevant agency for advice where appropriate. However, the Secretariat is not responsible for ensuring resolution of these issues</w:t>
            </w:r>
            <w:r w:rsidR="00891507" w:rsidRPr="003B4174">
              <w:rPr>
                <w:rFonts w:ascii="Gill Sans MT" w:hAnsi="Gill Sans MT"/>
              </w:rPr>
              <w:t>.</w:t>
            </w:r>
          </w:p>
        </w:tc>
      </w:tr>
      <w:tr w:rsidR="00D84CE7" w:rsidRPr="0042307E" w14:paraId="09E44383" w14:textId="77777777" w:rsidTr="145F8069">
        <w:tc>
          <w:tcPr>
            <w:tcW w:w="2269" w:type="dxa"/>
            <w:shd w:val="clear" w:color="auto" w:fill="EDEDED" w:themeFill="accent3" w:themeFillTint="33"/>
          </w:tcPr>
          <w:p w14:paraId="3E4C5E65" w14:textId="74E57B29" w:rsidR="00D84CE7" w:rsidRPr="00723DDD" w:rsidRDefault="00D84CE7" w:rsidP="004B05D2">
            <w:pPr>
              <w:rPr>
                <w:rFonts w:ascii="GillSans Light" w:hAnsi="GillSans Light"/>
                <w:b/>
                <w:bCs/>
                <w:sz w:val="24"/>
                <w:szCs w:val="24"/>
              </w:rPr>
            </w:pPr>
            <w:r w:rsidRPr="00723DDD">
              <w:rPr>
                <w:rFonts w:ascii="GillSans Light" w:hAnsi="GillSans Light"/>
                <w:b/>
                <w:bCs/>
                <w:sz w:val="24"/>
                <w:szCs w:val="24"/>
              </w:rPr>
              <w:t>Review</w:t>
            </w:r>
          </w:p>
        </w:tc>
        <w:tc>
          <w:tcPr>
            <w:tcW w:w="7087" w:type="dxa"/>
          </w:tcPr>
          <w:p w14:paraId="12CE2814" w14:textId="54CEA0D5" w:rsidR="00D84CE7" w:rsidRPr="003B4174" w:rsidRDefault="000656DC" w:rsidP="004B05D2">
            <w:pPr>
              <w:spacing w:after="240"/>
              <w:rPr>
                <w:rFonts w:ascii="Gill Sans MT" w:hAnsi="Gill Sans MT"/>
                <w:b/>
                <w:bCs/>
              </w:rPr>
            </w:pPr>
            <w:r w:rsidRPr="003B4174">
              <w:rPr>
                <w:rFonts w:ascii="Gill Sans MT" w:hAnsi="Gill Sans MT"/>
              </w:rPr>
              <w:t xml:space="preserve">The Terms of Reference </w:t>
            </w:r>
            <w:r w:rsidR="00245425">
              <w:rPr>
                <w:rFonts w:ascii="Gill Sans MT" w:hAnsi="Gill Sans MT"/>
              </w:rPr>
              <w:t>will be reviewed</w:t>
            </w:r>
            <w:r w:rsidRPr="003B4174">
              <w:rPr>
                <w:rFonts w:ascii="Gill Sans MT" w:hAnsi="Gill Sans MT"/>
              </w:rPr>
              <w:t xml:space="preserve"> annual</w:t>
            </w:r>
            <w:r w:rsidR="00245425">
              <w:rPr>
                <w:rFonts w:ascii="Gill Sans MT" w:hAnsi="Gill Sans MT"/>
              </w:rPr>
              <w:t>ly</w:t>
            </w:r>
            <w:r w:rsidRPr="003B4174">
              <w:rPr>
                <w:rFonts w:ascii="Gill Sans MT" w:hAnsi="Gill Sans MT"/>
              </w:rPr>
              <w:t>.</w:t>
            </w:r>
          </w:p>
        </w:tc>
      </w:tr>
      <w:bookmarkEnd w:id="0"/>
    </w:tbl>
    <w:p w14:paraId="0259212F" w14:textId="77777777" w:rsidR="00997D01" w:rsidRDefault="00997D01">
      <w:pPr>
        <w:rPr>
          <w:rFonts w:ascii="Gill Sans MT" w:eastAsiaTheme="majorEastAsia" w:hAnsi="Gill Sans MT" w:cstheme="majorBidi"/>
          <w:color w:val="2F5496" w:themeColor="accent1" w:themeShade="BF"/>
          <w:sz w:val="26"/>
          <w:szCs w:val="26"/>
        </w:rPr>
      </w:pPr>
      <w:r>
        <w:rPr>
          <w:rFonts w:ascii="Gill Sans MT" w:hAnsi="Gill Sans MT"/>
        </w:rPr>
        <w:br w:type="page"/>
      </w:r>
    </w:p>
    <w:p w14:paraId="37898A0B" w14:textId="46BAABAF" w:rsidR="00EF0A08" w:rsidRPr="00D14CC5" w:rsidRDefault="00EF0A08" w:rsidP="004B05D2">
      <w:pPr>
        <w:pStyle w:val="Heading2"/>
        <w:spacing w:before="840" w:after="120" w:line="240" w:lineRule="auto"/>
        <w:rPr>
          <w:rFonts w:ascii="Gill Sans MT" w:hAnsi="Gill Sans MT"/>
        </w:rPr>
      </w:pPr>
      <w:r w:rsidRPr="00D14CC5">
        <w:rPr>
          <w:rFonts w:ascii="Gill Sans MT" w:hAnsi="Gill Sans MT"/>
        </w:rPr>
        <w:lastRenderedPageBreak/>
        <w:t>ATTACHMENT 1 - Guide for Reimbursement of Costs</w:t>
      </w:r>
    </w:p>
    <w:p w14:paraId="32819AF1"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Travel</w:t>
      </w:r>
    </w:p>
    <w:p w14:paraId="3121EC50" w14:textId="13B10610"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 xml:space="preserve">Travel allowance and mileage reimbursements are based on the current State Government per kilometre travel allowance rates. Please contact </w:t>
      </w:r>
      <w:r w:rsidR="00832F01" w:rsidRPr="00443716">
        <w:rPr>
          <w:rFonts w:ascii="Gill Sans MT" w:eastAsia="Calibri" w:hAnsi="Gill Sans MT"/>
          <w:sz w:val="22"/>
          <w:szCs w:val="22"/>
        </w:rPr>
        <w:t>the Secretariat</w:t>
      </w:r>
      <w:r w:rsidRPr="00443716">
        <w:rPr>
          <w:rFonts w:ascii="Gill Sans MT" w:eastAsia="Calibri" w:hAnsi="Gill Sans MT"/>
          <w:sz w:val="22"/>
          <w:szCs w:val="22"/>
        </w:rPr>
        <w:t xml:space="preserve"> for current rates.</w:t>
      </w:r>
    </w:p>
    <w:p w14:paraId="7D738DF4" w14:textId="77777777"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The option for members travelling from a common area to carpool is encouraged.</w:t>
      </w:r>
    </w:p>
    <w:p w14:paraId="5519C220" w14:textId="77777777"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Taxi vouchers are available for members who have no alternate means of transport to attend local meetings.</w:t>
      </w:r>
    </w:p>
    <w:p w14:paraId="58392276" w14:textId="77777777"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Members who are government employees are expected, whenever possible, to utilise a Government vehicle to attend meetings.</w:t>
      </w:r>
    </w:p>
    <w:p w14:paraId="22EBE4BB" w14:textId="59CE5BAD"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 xml:space="preserve">If the above options do not meet the travel needs of a member, please contact </w:t>
      </w:r>
      <w:r w:rsidR="00832F01" w:rsidRPr="00443716">
        <w:rPr>
          <w:rFonts w:ascii="Gill Sans MT" w:eastAsia="Calibri" w:hAnsi="Gill Sans MT"/>
          <w:sz w:val="22"/>
          <w:szCs w:val="22"/>
        </w:rPr>
        <w:t xml:space="preserve">the Secretariat </w:t>
      </w:r>
      <w:r w:rsidRPr="00443716">
        <w:rPr>
          <w:rFonts w:ascii="Gill Sans MT" w:eastAsia="Calibri" w:hAnsi="Gill Sans MT"/>
          <w:sz w:val="22"/>
          <w:szCs w:val="22"/>
        </w:rPr>
        <w:t>to make alternate arrangements.</w:t>
      </w:r>
    </w:p>
    <w:p w14:paraId="4EB2A7EF"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Accommodation</w:t>
      </w:r>
    </w:p>
    <w:p w14:paraId="36E15909" w14:textId="47842B85" w:rsidR="00EF0A08" w:rsidRPr="001E2654" w:rsidRDefault="00EF0A08" w:rsidP="00EF0A08">
      <w:pPr>
        <w:pStyle w:val="ListParagraph2"/>
        <w:numPr>
          <w:ilvl w:val="0"/>
          <w:numId w:val="0"/>
        </w:numPr>
        <w:ind w:left="1134" w:hanging="709"/>
        <w:rPr>
          <w:rFonts w:ascii="Gill Sans MT" w:eastAsia="Calibri" w:hAnsi="Gill Sans MT"/>
        </w:rPr>
      </w:pPr>
      <w:r w:rsidRPr="001E2654">
        <w:rPr>
          <w:rFonts w:ascii="Gill Sans MT" w:hAnsi="Gill Sans MT"/>
        </w:rPr>
        <w:t>2.</w:t>
      </w:r>
      <w:r w:rsidRPr="001E2654">
        <w:rPr>
          <w:rFonts w:ascii="Gill Sans MT" w:eastAsia="Calibri" w:hAnsi="Gill Sans MT"/>
        </w:rPr>
        <w:t>1</w:t>
      </w:r>
      <w:r w:rsidRPr="001E2654">
        <w:rPr>
          <w:rFonts w:ascii="Gill Sans MT" w:eastAsia="Calibri" w:hAnsi="Gill Sans MT"/>
        </w:rPr>
        <w:tab/>
      </w:r>
      <w:r w:rsidRPr="001E2654">
        <w:rPr>
          <w:rFonts w:ascii="Gill Sans MT" w:eastAsia="Calibri" w:hAnsi="Gill Sans MT"/>
          <w:sz w:val="22"/>
          <w:szCs w:val="22"/>
        </w:rPr>
        <w:t xml:space="preserve">If members require accommodation </w:t>
      </w:r>
      <w:r w:rsidR="00214C03" w:rsidRPr="001E2654">
        <w:rPr>
          <w:rFonts w:ascii="Gill Sans MT" w:eastAsia="Calibri" w:hAnsi="Gill Sans MT"/>
          <w:sz w:val="22"/>
          <w:szCs w:val="22"/>
        </w:rPr>
        <w:t>to</w:t>
      </w:r>
      <w:r w:rsidRPr="001E2654">
        <w:rPr>
          <w:rFonts w:ascii="Gill Sans MT" w:eastAsia="Calibri" w:hAnsi="Gill Sans MT"/>
          <w:sz w:val="22"/>
          <w:szCs w:val="22"/>
        </w:rPr>
        <w:t xml:space="preserve"> attend a meeting and have no alternative accommodation options, please contact </w:t>
      </w:r>
      <w:r w:rsidR="00E37E5E" w:rsidRPr="001E2654">
        <w:rPr>
          <w:rFonts w:ascii="Gill Sans MT" w:eastAsia="Calibri" w:hAnsi="Gill Sans MT"/>
          <w:sz w:val="22"/>
          <w:szCs w:val="22"/>
        </w:rPr>
        <w:t>the Secretariat</w:t>
      </w:r>
      <w:r w:rsidRPr="001E2654">
        <w:rPr>
          <w:rFonts w:ascii="Gill Sans MT" w:eastAsia="Calibri" w:hAnsi="Gill Sans MT"/>
          <w:sz w:val="22"/>
          <w:szCs w:val="22"/>
        </w:rPr>
        <w:t>. Accommodation will be booked and paid for by the department</w:t>
      </w:r>
      <w:r w:rsidR="008B75E2" w:rsidRPr="001E2654">
        <w:rPr>
          <w:rFonts w:ascii="Gill Sans MT" w:eastAsia="Calibri" w:hAnsi="Gill Sans MT"/>
          <w:sz w:val="22"/>
          <w:szCs w:val="22"/>
        </w:rPr>
        <w:t xml:space="preserve"> with consideration given to disability accessibility needs</w:t>
      </w:r>
      <w:r w:rsidRPr="001E2654">
        <w:rPr>
          <w:rFonts w:ascii="Gill Sans MT" w:eastAsia="Calibri" w:hAnsi="Gill Sans MT"/>
          <w:sz w:val="22"/>
          <w:szCs w:val="22"/>
        </w:rPr>
        <w:t>.</w:t>
      </w:r>
    </w:p>
    <w:p w14:paraId="7E21869B"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Meal allowance</w:t>
      </w:r>
    </w:p>
    <w:p w14:paraId="6735EE6E" w14:textId="77777777" w:rsidR="00EF0A08" w:rsidRPr="00443716" w:rsidRDefault="00EF0A08" w:rsidP="00EF0A08">
      <w:pPr>
        <w:pStyle w:val="ListParagraph2"/>
        <w:numPr>
          <w:ilvl w:val="1"/>
          <w:numId w:val="18"/>
        </w:numPr>
        <w:ind w:left="1134" w:hanging="709"/>
        <w:rPr>
          <w:rFonts w:ascii="Gill Sans MT" w:eastAsia="Calibri" w:hAnsi="Gill Sans MT"/>
          <w:sz w:val="22"/>
          <w:szCs w:val="22"/>
        </w:rPr>
      </w:pPr>
      <w:r w:rsidRPr="00443716">
        <w:rPr>
          <w:rFonts w:ascii="Gill Sans MT" w:eastAsia="Calibri" w:hAnsi="Gill Sans MT"/>
          <w:sz w:val="22"/>
          <w:szCs w:val="22"/>
        </w:rPr>
        <w:t>Lunch will be provided for members attending face-to-face meetings between 11 am and 1 pm.</w:t>
      </w:r>
    </w:p>
    <w:p w14:paraId="1B08D133" w14:textId="25A348D6" w:rsidR="00EF0A08" w:rsidRPr="00443716" w:rsidRDefault="00EF0A08" w:rsidP="00EF0A08">
      <w:pPr>
        <w:pStyle w:val="ListParagraph2"/>
        <w:numPr>
          <w:ilvl w:val="1"/>
          <w:numId w:val="18"/>
        </w:numPr>
        <w:ind w:left="1134" w:hanging="709"/>
        <w:rPr>
          <w:rFonts w:ascii="Gill Sans MT" w:eastAsia="Calibri" w:hAnsi="Gill Sans MT"/>
          <w:sz w:val="22"/>
          <w:szCs w:val="22"/>
        </w:rPr>
      </w:pPr>
      <w:r w:rsidRPr="00443716">
        <w:rPr>
          <w:rFonts w:ascii="Gill Sans MT" w:eastAsia="Calibri" w:hAnsi="Gill Sans MT"/>
          <w:sz w:val="22"/>
          <w:szCs w:val="22"/>
        </w:rPr>
        <w:t>When meals are not provided as part of meeting arrangements</w:t>
      </w:r>
      <w:r w:rsidR="00E37E5E" w:rsidRPr="00443716">
        <w:rPr>
          <w:rFonts w:ascii="Gill Sans MT" w:eastAsia="Calibri" w:hAnsi="Gill Sans MT"/>
          <w:sz w:val="22"/>
          <w:szCs w:val="22"/>
        </w:rPr>
        <w:t>,</w:t>
      </w:r>
      <w:r w:rsidRPr="00443716">
        <w:rPr>
          <w:rFonts w:ascii="Gill Sans MT" w:eastAsia="Calibri" w:hAnsi="Gill Sans MT"/>
          <w:sz w:val="22"/>
          <w:szCs w:val="22"/>
        </w:rPr>
        <w:t xml:space="preserve"> reimbursement for meals will be made on presentation of a receipt. Meal allowance is paid in accordance with the current State Government meal allowance rate. The cost of alcoholic beverages will not be reimbursed. Please contact </w:t>
      </w:r>
      <w:r w:rsidR="00E37E5E" w:rsidRPr="00443716">
        <w:rPr>
          <w:rFonts w:ascii="Gill Sans MT" w:eastAsia="Calibri" w:hAnsi="Gill Sans MT"/>
          <w:sz w:val="22"/>
          <w:szCs w:val="22"/>
        </w:rPr>
        <w:t>the Secretariat</w:t>
      </w:r>
      <w:r w:rsidRPr="00443716">
        <w:rPr>
          <w:rFonts w:ascii="Gill Sans MT" w:eastAsia="Calibri" w:hAnsi="Gill Sans MT"/>
          <w:sz w:val="22"/>
          <w:szCs w:val="22"/>
        </w:rPr>
        <w:t xml:space="preserve"> for current rates.</w:t>
      </w:r>
    </w:p>
    <w:p w14:paraId="3C4E3FD5"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 xml:space="preserve">Personal support </w:t>
      </w:r>
    </w:p>
    <w:p w14:paraId="20F3B1F6" w14:textId="276CCBF3" w:rsidR="00EF0A08" w:rsidRPr="00443716" w:rsidRDefault="00E37E5E" w:rsidP="00EF0A08">
      <w:pPr>
        <w:pStyle w:val="ListPara4"/>
        <w:numPr>
          <w:ilvl w:val="0"/>
          <w:numId w:val="19"/>
        </w:numPr>
        <w:spacing w:before="120" w:after="120" w:line="240" w:lineRule="auto"/>
        <w:ind w:left="1134" w:hanging="709"/>
        <w:rPr>
          <w:rFonts w:ascii="Gill Sans MT" w:hAnsi="Gill Sans MT"/>
          <w:sz w:val="22"/>
          <w:szCs w:val="22"/>
        </w:rPr>
      </w:pPr>
      <w:r w:rsidRPr="00443716">
        <w:rPr>
          <w:rFonts w:ascii="Gill Sans MT" w:hAnsi="Gill Sans MT"/>
          <w:sz w:val="22"/>
          <w:szCs w:val="22"/>
        </w:rPr>
        <w:t xml:space="preserve">The Secretariat </w:t>
      </w:r>
      <w:r w:rsidR="00EF0A08" w:rsidRPr="00443716">
        <w:rPr>
          <w:rFonts w:ascii="Gill Sans MT" w:hAnsi="Gill Sans MT"/>
          <w:sz w:val="22"/>
          <w:szCs w:val="22"/>
        </w:rPr>
        <w:t xml:space="preserve">may be able to arrange personal or family support if this is required to assist a member </w:t>
      </w:r>
      <w:r w:rsidR="00991862">
        <w:rPr>
          <w:rFonts w:ascii="Gill Sans MT" w:hAnsi="Gill Sans MT"/>
          <w:sz w:val="22"/>
          <w:szCs w:val="22"/>
        </w:rPr>
        <w:t xml:space="preserve">to </w:t>
      </w:r>
      <w:r w:rsidR="00EF0A08" w:rsidRPr="00443716">
        <w:rPr>
          <w:rFonts w:ascii="Gill Sans MT" w:hAnsi="Gill Sans MT"/>
          <w:sz w:val="22"/>
          <w:szCs w:val="22"/>
        </w:rPr>
        <w:t xml:space="preserve">attend meetings. Please contact </w:t>
      </w:r>
      <w:r w:rsidRPr="00443716">
        <w:rPr>
          <w:rFonts w:ascii="Gill Sans MT" w:hAnsi="Gill Sans MT"/>
          <w:sz w:val="22"/>
          <w:szCs w:val="22"/>
        </w:rPr>
        <w:t xml:space="preserve">the Secretariat </w:t>
      </w:r>
      <w:r w:rsidR="00EF0A08" w:rsidRPr="00443716">
        <w:rPr>
          <w:rFonts w:ascii="Gill Sans MT" w:hAnsi="Gill Sans MT"/>
          <w:sz w:val="22"/>
          <w:szCs w:val="22"/>
        </w:rPr>
        <w:t xml:space="preserve">to advise of particular needs so that, if necessary, arrangements may be put in place. </w:t>
      </w:r>
    </w:p>
    <w:p w14:paraId="3FFEED34"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 xml:space="preserve">Other Costs </w:t>
      </w:r>
    </w:p>
    <w:p w14:paraId="31DEBEA1" w14:textId="35B35B68" w:rsidR="00EF0A08" w:rsidRPr="00443716" w:rsidRDefault="00EF0A08" w:rsidP="00EF0A08">
      <w:pPr>
        <w:pStyle w:val="ListPara4"/>
        <w:numPr>
          <w:ilvl w:val="0"/>
          <w:numId w:val="20"/>
        </w:numPr>
        <w:spacing w:before="120" w:after="120" w:line="240" w:lineRule="auto"/>
        <w:ind w:left="1134" w:hanging="709"/>
        <w:rPr>
          <w:rFonts w:ascii="Gill Sans MT" w:hAnsi="Gill Sans MT"/>
          <w:sz w:val="22"/>
          <w:szCs w:val="22"/>
        </w:rPr>
      </w:pPr>
      <w:r w:rsidRPr="00443716">
        <w:rPr>
          <w:rFonts w:ascii="Gill Sans MT" w:hAnsi="Gill Sans MT"/>
          <w:sz w:val="22"/>
          <w:szCs w:val="22"/>
        </w:rPr>
        <w:t>Any reasonable out</w:t>
      </w:r>
      <w:r w:rsidR="00991862">
        <w:rPr>
          <w:rFonts w:ascii="Gill Sans MT" w:hAnsi="Gill Sans MT"/>
          <w:sz w:val="22"/>
          <w:szCs w:val="22"/>
        </w:rPr>
        <w:t>-</w:t>
      </w:r>
      <w:r w:rsidRPr="00443716">
        <w:rPr>
          <w:rFonts w:ascii="Gill Sans MT" w:hAnsi="Gill Sans MT"/>
          <w:sz w:val="22"/>
          <w:szCs w:val="22"/>
        </w:rPr>
        <w:t>of</w:t>
      </w:r>
      <w:r w:rsidR="000B01F6">
        <w:rPr>
          <w:rFonts w:ascii="Gill Sans MT" w:hAnsi="Gill Sans MT"/>
          <w:sz w:val="22"/>
          <w:szCs w:val="22"/>
        </w:rPr>
        <w:t>-</w:t>
      </w:r>
      <w:r w:rsidRPr="00443716">
        <w:rPr>
          <w:rFonts w:ascii="Gill Sans MT" w:hAnsi="Gill Sans MT"/>
          <w:sz w:val="22"/>
          <w:szCs w:val="22"/>
        </w:rPr>
        <w:t xml:space="preserve">pocket expenses related to attendance at meetings may be reimbursed by providing receipts to </w:t>
      </w:r>
      <w:r w:rsidR="00E37E5E" w:rsidRPr="00443716">
        <w:rPr>
          <w:rFonts w:ascii="Gill Sans MT" w:hAnsi="Gill Sans MT"/>
          <w:sz w:val="22"/>
          <w:szCs w:val="22"/>
        </w:rPr>
        <w:t>the Secretariat</w:t>
      </w:r>
      <w:r w:rsidRPr="00443716">
        <w:rPr>
          <w:rFonts w:ascii="Gill Sans MT" w:hAnsi="Gill Sans MT"/>
          <w:sz w:val="22"/>
          <w:szCs w:val="22"/>
        </w:rPr>
        <w:t>.</w:t>
      </w:r>
    </w:p>
    <w:p w14:paraId="17C1F1B2" w14:textId="6E60BB5B" w:rsidR="00246EE6" w:rsidRPr="00AD7254" w:rsidRDefault="00EF0A08" w:rsidP="00AD7254">
      <w:pPr>
        <w:pStyle w:val="ListPara4"/>
        <w:numPr>
          <w:ilvl w:val="0"/>
          <w:numId w:val="20"/>
        </w:numPr>
        <w:spacing w:before="120" w:after="120" w:line="240" w:lineRule="auto"/>
        <w:ind w:left="1134" w:hanging="709"/>
        <w:rPr>
          <w:rFonts w:ascii="Gill Sans MT" w:hAnsi="Gill Sans MT"/>
          <w:sz w:val="22"/>
          <w:szCs w:val="22"/>
        </w:rPr>
      </w:pPr>
      <w:r w:rsidRPr="00443716">
        <w:rPr>
          <w:rFonts w:ascii="Gill Sans MT" w:hAnsi="Gill Sans MT"/>
          <w:sz w:val="22"/>
          <w:szCs w:val="22"/>
        </w:rPr>
        <w:t xml:space="preserve">Registration costs for workshops/conferences that are attended by a member as a representative of the </w:t>
      </w:r>
      <w:r w:rsidR="001D1561">
        <w:rPr>
          <w:rFonts w:ascii="Gill Sans MT" w:hAnsi="Gill Sans MT"/>
          <w:sz w:val="22"/>
          <w:szCs w:val="22"/>
        </w:rPr>
        <w:t>Group</w:t>
      </w:r>
      <w:r w:rsidRPr="00443716">
        <w:rPr>
          <w:rFonts w:ascii="Gill Sans MT" w:hAnsi="Gill Sans MT"/>
          <w:sz w:val="22"/>
          <w:szCs w:val="22"/>
        </w:rPr>
        <w:t>/committee</w:t>
      </w:r>
      <w:r w:rsidR="00E37E5E" w:rsidRPr="00443716">
        <w:rPr>
          <w:rFonts w:ascii="Gill Sans MT" w:hAnsi="Gill Sans MT"/>
          <w:sz w:val="22"/>
          <w:szCs w:val="22"/>
        </w:rPr>
        <w:t xml:space="preserve">, as directed by the Chairperson of the </w:t>
      </w:r>
      <w:r w:rsidR="001D1561">
        <w:rPr>
          <w:rFonts w:ascii="Gill Sans MT" w:hAnsi="Gill Sans MT"/>
          <w:sz w:val="22"/>
          <w:szCs w:val="22"/>
        </w:rPr>
        <w:t>Group</w:t>
      </w:r>
      <w:r w:rsidR="00E37E5E" w:rsidRPr="00443716">
        <w:rPr>
          <w:rFonts w:ascii="Gill Sans MT" w:hAnsi="Gill Sans MT"/>
          <w:sz w:val="22"/>
          <w:szCs w:val="22"/>
        </w:rPr>
        <w:t xml:space="preserve">/committee, </w:t>
      </w:r>
      <w:r w:rsidRPr="00443716">
        <w:rPr>
          <w:rFonts w:ascii="Gill Sans MT" w:hAnsi="Gill Sans MT"/>
          <w:sz w:val="22"/>
          <w:szCs w:val="22"/>
        </w:rPr>
        <w:t>will be paid for by the Department</w:t>
      </w:r>
      <w:r w:rsidR="00E37E5E" w:rsidRPr="00443716">
        <w:rPr>
          <w:rFonts w:ascii="Gill Sans MT" w:hAnsi="Gill Sans MT"/>
          <w:sz w:val="22"/>
          <w:szCs w:val="22"/>
        </w:rPr>
        <w:t xml:space="preserve"> of Premier and Cabinet.</w:t>
      </w:r>
      <w:r w:rsidRPr="00443716">
        <w:rPr>
          <w:rFonts w:ascii="Gill Sans MT" w:hAnsi="Gill Sans MT"/>
          <w:sz w:val="22"/>
          <w:szCs w:val="22"/>
        </w:rPr>
        <w:t xml:space="preserve"> </w:t>
      </w:r>
    </w:p>
    <w:p w14:paraId="3BBC6799" w14:textId="3CC664D8" w:rsidR="001C6A67" w:rsidRPr="00F237D9" w:rsidRDefault="001C6A67" w:rsidP="001C6A67">
      <w:pPr>
        <w:pStyle w:val="Heading3"/>
        <w:rPr>
          <w:rFonts w:ascii="GillSans" w:hAnsi="GillSans"/>
          <w:color w:val="auto"/>
          <w:sz w:val="24"/>
        </w:rPr>
      </w:pPr>
      <w:r w:rsidRPr="00F237D9">
        <w:rPr>
          <w:rFonts w:ascii="GillSans" w:hAnsi="GillSans"/>
          <w:color w:val="auto"/>
          <w:sz w:val="24"/>
        </w:rPr>
        <w:t xml:space="preserve">Contact </w:t>
      </w:r>
      <w:r w:rsidR="00FE4605">
        <w:rPr>
          <w:rFonts w:ascii="GillSans" w:hAnsi="GillSans"/>
          <w:color w:val="auto"/>
          <w:sz w:val="24"/>
        </w:rPr>
        <w:t>d</w:t>
      </w:r>
      <w:r w:rsidRPr="00F237D9">
        <w:rPr>
          <w:rFonts w:ascii="GillSans" w:hAnsi="GillSans"/>
          <w:color w:val="auto"/>
          <w:sz w:val="24"/>
        </w:rPr>
        <w:t>etails</w:t>
      </w:r>
      <w:r w:rsidR="00FE4605">
        <w:rPr>
          <w:rFonts w:ascii="GillSans" w:hAnsi="GillSans"/>
          <w:color w:val="auto"/>
          <w:sz w:val="24"/>
        </w:rPr>
        <w:t xml:space="preserve"> for more information</w:t>
      </w:r>
    </w:p>
    <w:p w14:paraId="3A953E90" w14:textId="7B7B26F3" w:rsidR="00863D5E" w:rsidRDefault="002B093B" w:rsidP="00177E2B">
      <w:pPr>
        <w:spacing w:after="0"/>
        <w:rPr>
          <w:rFonts w:ascii="GillSans" w:hAnsi="GillSans"/>
          <w:sz w:val="24"/>
          <w:szCs w:val="24"/>
        </w:rPr>
      </w:pPr>
      <w:r>
        <w:rPr>
          <w:rFonts w:ascii="GillSans" w:hAnsi="GillSans"/>
          <w:sz w:val="24"/>
          <w:szCs w:val="24"/>
        </w:rPr>
        <w:t xml:space="preserve">Child and Young </w:t>
      </w:r>
      <w:r w:rsidR="000B01F6">
        <w:rPr>
          <w:rFonts w:ascii="GillSans" w:hAnsi="GillSans"/>
          <w:sz w:val="24"/>
          <w:szCs w:val="24"/>
        </w:rPr>
        <w:t xml:space="preserve">People </w:t>
      </w:r>
      <w:r>
        <w:rPr>
          <w:rFonts w:ascii="GillSans" w:hAnsi="GillSans"/>
          <w:sz w:val="24"/>
          <w:szCs w:val="24"/>
        </w:rPr>
        <w:t>Reform Unit</w:t>
      </w:r>
      <w:r w:rsidR="001C6A67" w:rsidRPr="00F237D9">
        <w:rPr>
          <w:rFonts w:ascii="GillSans" w:hAnsi="GillSans"/>
          <w:sz w:val="24"/>
          <w:szCs w:val="24"/>
        </w:rPr>
        <w:br/>
        <w:t>Department of Premier and Cabinet</w:t>
      </w:r>
      <w:r w:rsidR="001C6A67" w:rsidRPr="00F237D9">
        <w:rPr>
          <w:rFonts w:ascii="GillSans" w:hAnsi="GillSans"/>
          <w:sz w:val="24"/>
          <w:szCs w:val="24"/>
        </w:rPr>
        <w:br/>
        <w:t xml:space="preserve">Email: </w:t>
      </w:r>
      <w:hyperlink r:id="rId13" w:history="1">
        <w:r w:rsidRPr="004D77DC">
          <w:rPr>
            <w:rStyle w:val="Hyperlink"/>
            <w:rFonts w:ascii="GillSans" w:hAnsi="GillSans"/>
            <w:sz w:val="24"/>
            <w:szCs w:val="24"/>
          </w:rPr>
          <w:t>keepingchildrensafe@dpac.tas.gov.au</w:t>
        </w:r>
      </w:hyperlink>
      <w:r w:rsidR="001C6A67" w:rsidRPr="00F237D9">
        <w:rPr>
          <w:rFonts w:ascii="GillSans" w:hAnsi="GillSans"/>
          <w:sz w:val="24"/>
          <w:szCs w:val="24"/>
        </w:rPr>
        <w:t xml:space="preserve"> </w:t>
      </w:r>
    </w:p>
    <w:p w14:paraId="76EE85A2" w14:textId="7254CEFA" w:rsidR="00EF0A08" w:rsidRPr="00AD7254" w:rsidRDefault="001C6A67" w:rsidP="00AD7254">
      <w:pPr>
        <w:rPr>
          <w:rFonts w:ascii="GillSans" w:hAnsi="GillSans"/>
          <w:sz w:val="24"/>
          <w:szCs w:val="24"/>
        </w:rPr>
      </w:pPr>
      <w:r w:rsidRPr="00F237D9">
        <w:rPr>
          <w:rFonts w:ascii="GillSans" w:hAnsi="GillSans"/>
          <w:sz w:val="24"/>
          <w:szCs w:val="24"/>
        </w:rPr>
        <w:t xml:space="preserve">Phone: </w:t>
      </w:r>
      <w:r w:rsidR="002B093B">
        <w:rPr>
          <w:rFonts w:ascii="GillSans" w:hAnsi="GillSans"/>
          <w:sz w:val="24"/>
          <w:szCs w:val="24"/>
          <w:lang w:val="en"/>
        </w:rPr>
        <w:t xml:space="preserve">1800 </w:t>
      </w:r>
      <w:r w:rsidR="00DF559D">
        <w:rPr>
          <w:rFonts w:ascii="GillSans" w:hAnsi="GillSans"/>
          <w:sz w:val="24"/>
          <w:szCs w:val="24"/>
          <w:lang w:val="en"/>
        </w:rPr>
        <w:t>093 758</w:t>
      </w:r>
      <w:r w:rsidRPr="00F237D9">
        <w:rPr>
          <w:rFonts w:ascii="GillSans" w:hAnsi="GillSans"/>
          <w:sz w:val="24"/>
          <w:szCs w:val="24"/>
        </w:rPr>
        <w:br/>
        <w:t>GPO Box 123</w:t>
      </w:r>
      <w:r w:rsidRPr="00F237D9">
        <w:rPr>
          <w:rFonts w:ascii="GillSans" w:hAnsi="GillSans"/>
          <w:sz w:val="24"/>
          <w:szCs w:val="24"/>
        </w:rPr>
        <w:br/>
        <w:t>HOBART   TAS   7001</w:t>
      </w:r>
    </w:p>
    <w:sectPr w:rsidR="00EF0A08" w:rsidRPr="00AD7254" w:rsidSect="008D6F4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9C12" w14:textId="77777777" w:rsidR="00AF73A3" w:rsidRDefault="00AF73A3" w:rsidP="00C12E2B">
      <w:pPr>
        <w:spacing w:after="0" w:line="240" w:lineRule="auto"/>
      </w:pPr>
      <w:r>
        <w:separator/>
      </w:r>
    </w:p>
  </w:endnote>
  <w:endnote w:type="continuationSeparator" w:id="0">
    <w:p w14:paraId="07614E55" w14:textId="77777777" w:rsidR="00AF73A3" w:rsidRDefault="00AF73A3" w:rsidP="00C1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illSans Light">
    <w:panose1 w:val="020B0402020204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w:panose1 w:val="020B06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A589" w14:textId="77777777" w:rsidR="00DF559D" w:rsidRDefault="00DF5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9873" w14:textId="52B3CE87" w:rsidR="00C12E2B" w:rsidRPr="00C12E2B" w:rsidRDefault="00C12E2B" w:rsidP="00C12E2B">
    <w:pPr>
      <w:pStyle w:val="Footer"/>
      <w:tabs>
        <w:tab w:val="clear" w:pos="4513"/>
        <w:tab w:val="clear" w:pos="9026"/>
        <w:tab w:val="left" w:pos="3495"/>
      </w:tabs>
      <w:rPr>
        <w:rFonts w:ascii="GillSans" w:hAnsi="GillSans"/>
      </w:rPr>
    </w:pPr>
    <w:r w:rsidRPr="00C12E2B">
      <w:rPr>
        <w:rFonts w:ascii="GillSans" w:hAnsi="GillSan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B981" w14:textId="0DAC61E4" w:rsidR="008D6F4E" w:rsidRDefault="008D6F4E" w:rsidP="00367626">
    <w:pPr>
      <w:pStyle w:val="Footer"/>
      <w:tabs>
        <w:tab w:val="clear" w:pos="4513"/>
        <w:tab w:val="clear" w:pos="9026"/>
        <w:tab w:val="left" w:pos="5685"/>
      </w:tabs>
    </w:pPr>
    <w:r w:rsidRPr="00C12E2B">
      <w:rPr>
        <w:rFonts w:ascii="GillSans" w:hAnsi="GillSans"/>
      </w:rPr>
      <w:t xml:space="preserve">Department of Premier and Cabinet </w:t>
    </w:r>
    <w:r w:rsidRPr="00C12E2B">
      <w:rPr>
        <w:rFonts w:ascii="GillSans" w:hAnsi="GillSans"/>
        <w:noProof/>
      </w:rPr>
      <w:drawing>
        <wp:anchor distT="0" distB="0" distL="114300" distR="114300" simplePos="0" relativeHeight="251657216" behindDoc="1" locked="0" layoutInCell="1" allowOverlap="1" wp14:anchorId="55AAFA3F" wp14:editId="7585F3A2">
          <wp:simplePos x="0" y="0"/>
          <wp:positionH relativeFrom="page">
            <wp:align>left</wp:align>
          </wp:positionH>
          <wp:positionV relativeFrom="paragraph">
            <wp:posOffset>-765810</wp:posOffset>
          </wp:positionV>
          <wp:extent cx="7544242" cy="132397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4242" cy="1323975"/>
                  </a:xfrm>
                  <a:prstGeom prst="rect">
                    <a:avLst/>
                  </a:prstGeom>
                </pic:spPr>
              </pic:pic>
            </a:graphicData>
          </a:graphic>
          <wp14:sizeRelH relativeFrom="margin">
            <wp14:pctWidth>0</wp14:pctWidth>
          </wp14:sizeRelH>
          <wp14:sizeRelV relativeFrom="margin">
            <wp14:pctHeight>0</wp14:pctHeight>
          </wp14:sizeRelV>
        </wp:anchor>
      </w:drawing>
    </w:r>
    <w:r w:rsidR="00367626">
      <w:rPr>
        <w:rFonts w:ascii="GillSans" w:hAnsi="GillSan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3168" w14:textId="77777777" w:rsidR="00AF73A3" w:rsidRDefault="00AF73A3" w:rsidP="00C12E2B">
      <w:pPr>
        <w:spacing w:after="0" w:line="240" w:lineRule="auto"/>
      </w:pPr>
      <w:r>
        <w:separator/>
      </w:r>
    </w:p>
  </w:footnote>
  <w:footnote w:type="continuationSeparator" w:id="0">
    <w:p w14:paraId="29E1C74F" w14:textId="77777777" w:rsidR="00AF73A3" w:rsidRDefault="00AF73A3" w:rsidP="00C1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B7E4" w14:textId="77777777" w:rsidR="00DF559D" w:rsidRDefault="00DF5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20DC" w14:textId="197F6FAB" w:rsidR="00DF559D" w:rsidRDefault="00DF5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5898" w14:textId="77777777" w:rsidR="00DF559D" w:rsidRDefault="00DF5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081A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E19CA"/>
    <w:multiLevelType w:val="hybridMultilevel"/>
    <w:tmpl w:val="FF38C978"/>
    <w:lvl w:ilvl="0" w:tplc="DBBEB2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A3BD1"/>
    <w:multiLevelType w:val="hybridMultilevel"/>
    <w:tmpl w:val="A10CFA6A"/>
    <w:lvl w:ilvl="0" w:tplc="E1CE4D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F0AAA"/>
    <w:multiLevelType w:val="hybridMultilevel"/>
    <w:tmpl w:val="8626DA1C"/>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855BD"/>
    <w:multiLevelType w:val="hybridMultilevel"/>
    <w:tmpl w:val="00529BF4"/>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FFD91"/>
    <w:multiLevelType w:val="hybridMultilevel"/>
    <w:tmpl w:val="4D4CAB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403E2"/>
    <w:multiLevelType w:val="hybridMultilevel"/>
    <w:tmpl w:val="6CBCC1B4"/>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BB350A"/>
    <w:multiLevelType w:val="hybridMultilevel"/>
    <w:tmpl w:val="E3280EA8"/>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16E03"/>
    <w:multiLevelType w:val="hybridMultilevel"/>
    <w:tmpl w:val="83C6C0D0"/>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1132A"/>
    <w:multiLevelType w:val="multilevel"/>
    <w:tmpl w:val="D0B8B74E"/>
    <w:lvl w:ilvl="0">
      <w:start w:val="1"/>
      <w:numFmt w:val="decimal"/>
      <w:lvlText w:val="%1"/>
      <w:lvlJc w:val="left"/>
      <w:pPr>
        <w:ind w:left="720" w:hanging="720"/>
      </w:pPr>
      <w:rPr>
        <w:rFonts w:hint="default"/>
      </w:rPr>
    </w:lvl>
    <w:lvl w:ilvl="1">
      <w:start w:val="1"/>
      <w:numFmt w:val="decimal"/>
      <w:lvlText w:val="3.%2"/>
      <w:lvlJc w:val="left"/>
      <w:pPr>
        <w:ind w:left="32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8614A"/>
    <w:multiLevelType w:val="hybridMultilevel"/>
    <w:tmpl w:val="E402D186"/>
    <w:lvl w:ilvl="0" w:tplc="3A2ACD0A">
      <w:numFmt w:val="bullet"/>
      <w:lvlText w:val="-"/>
      <w:lvlJc w:val="left"/>
      <w:pPr>
        <w:ind w:left="227" w:hanging="227"/>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480E14"/>
    <w:multiLevelType w:val="multilevel"/>
    <w:tmpl w:val="80EED37C"/>
    <w:lvl w:ilvl="0">
      <w:start w:val="1"/>
      <w:numFmt w:val="decimal"/>
      <w:lvlText w:val="5.%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15:restartNumberingAfterBreak="0">
    <w:nsid w:val="1D9E6E4E"/>
    <w:multiLevelType w:val="hybridMultilevel"/>
    <w:tmpl w:val="9B5C8434"/>
    <w:lvl w:ilvl="0" w:tplc="445264F2">
      <w:start w:val="1"/>
      <w:numFmt w:val="decimal"/>
      <w:lvlText w:val="%1."/>
      <w:lvlJc w:val="left"/>
      <w:pPr>
        <w:ind w:left="360" w:hanging="360"/>
      </w:pPr>
    </w:lvl>
    <w:lvl w:ilvl="1" w:tplc="0C090019">
      <w:start w:val="1"/>
      <w:numFmt w:val="decimal"/>
      <w:lvlText w:val="%2."/>
      <w:lvlJc w:val="left"/>
      <w:pPr>
        <w:tabs>
          <w:tab w:val="num" w:pos="720"/>
        </w:tabs>
        <w:ind w:left="720" w:hanging="360"/>
      </w:pPr>
    </w:lvl>
    <w:lvl w:ilvl="2" w:tplc="0C09001B">
      <w:start w:val="1"/>
      <w:numFmt w:val="decimal"/>
      <w:lvlText w:val="%3."/>
      <w:lvlJc w:val="left"/>
      <w:pPr>
        <w:tabs>
          <w:tab w:val="num" w:pos="1440"/>
        </w:tabs>
        <w:ind w:left="1440" w:hanging="360"/>
      </w:pPr>
    </w:lvl>
    <w:lvl w:ilvl="3" w:tplc="0C09000F">
      <w:start w:val="1"/>
      <w:numFmt w:val="decimal"/>
      <w:lvlText w:val="%4."/>
      <w:lvlJc w:val="left"/>
      <w:pPr>
        <w:tabs>
          <w:tab w:val="num" w:pos="2160"/>
        </w:tabs>
        <w:ind w:left="2160" w:hanging="360"/>
      </w:pPr>
    </w:lvl>
    <w:lvl w:ilvl="4" w:tplc="0C090019">
      <w:start w:val="1"/>
      <w:numFmt w:val="decimal"/>
      <w:lvlText w:val="%5."/>
      <w:lvlJc w:val="left"/>
      <w:pPr>
        <w:tabs>
          <w:tab w:val="num" w:pos="2880"/>
        </w:tabs>
        <w:ind w:left="2880" w:hanging="360"/>
      </w:pPr>
    </w:lvl>
    <w:lvl w:ilvl="5" w:tplc="0C09001B">
      <w:start w:val="1"/>
      <w:numFmt w:val="decimal"/>
      <w:lvlText w:val="%6."/>
      <w:lvlJc w:val="left"/>
      <w:pPr>
        <w:tabs>
          <w:tab w:val="num" w:pos="3600"/>
        </w:tabs>
        <w:ind w:left="3600" w:hanging="360"/>
      </w:pPr>
    </w:lvl>
    <w:lvl w:ilvl="6" w:tplc="0C09000F">
      <w:start w:val="1"/>
      <w:numFmt w:val="decimal"/>
      <w:lvlText w:val="%7."/>
      <w:lvlJc w:val="left"/>
      <w:pPr>
        <w:tabs>
          <w:tab w:val="num" w:pos="4320"/>
        </w:tabs>
        <w:ind w:left="4320" w:hanging="360"/>
      </w:pPr>
    </w:lvl>
    <w:lvl w:ilvl="7" w:tplc="0C090019">
      <w:start w:val="1"/>
      <w:numFmt w:val="decimal"/>
      <w:lvlText w:val="%8."/>
      <w:lvlJc w:val="left"/>
      <w:pPr>
        <w:tabs>
          <w:tab w:val="num" w:pos="5040"/>
        </w:tabs>
        <w:ind w:left="5040" w:hanging="360"/>
      </w:pPr>
    </w:lvl>
    <w:lvl w:ilvl="8" w:tplc="0C09001B">
      <w:start w:val="1"/>
      <w:numFmt w:val="decimal"/>
      <w:lvlText w:val="%9."/>
      <w:lvlJc w:val="left"/>
      <w:pPr>
        <w:tabs>
          <w:tab w:val="num" w:pos="5760"/>
        </w:tabs>
        <w:ind w:left="5760" w:hanging="360"/>
      </w:pPr>
    </w:lvl>
  </w:abstractNum>
  <w:abstractNum w:abstractNumId="13" w15:restartNumberingAfterBreak="0">
    <w:nsid w:val="21B859A1"/>
    <w:multiLevelType w:val="hybridMultilevel"/>
    <w:tmpl w:val="837A7C5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2C2A0C92"/>
    <w:multiLevelType w:val="multilevel"/>
    <w:tmpl w:val="F7785E9C"/>
    <w:lvl w:ilvl="0">
      <w:start w:val="1"/>
      <w:numFmt w:val="decimal"/>
      <w:lvlText w:val="4.%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36006C27"/>
    <w:multiLevelType w:val="hybridMultilevel"/>
    <w:tmpl w:val="A14EB122"/>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9308C"/>
    <w:multiLevelType w:val="hybridMultilevel"/>
    <w:tmpl w:val="7CE25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C02EEA"/>
    <w:multiLevelType w:val="hybridMultilevel"/>
    <w:tmpl w:val="E85833A8"/>
    <w:lvl w:ilvl="0" w:tplc="A5F66B00">
      <w:start w:val="1"/>
      <w:numFmt w:val="bullet"/>
      <w:lvlText w:val=""/>
      <w:lvlJc w:val="left"/>
      <w:pPr>
        <w:tabs>
          <w:tab w:val="num" w:pos="587"/>
        </w:tabs>
        <w:ind w:left="58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91155"/>
    <w:multiLevelType w:val="multilevel"/>
    <w:tmpl w:val="28A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6360E0"/>
    <w:multiLevelType w:val="hybridMultilevel"/>
    <w:tmpl w:val="46C2D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761A3"/>
    <w:multiLevelType w:val="hybridMultilevel"/>
    <w:tmpl w:val="FEC44F54"/>
    <w:lvl w:ilvl="0" w:tplc="DBBEB2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250F9E"/>
    <w:multiLevelType w:val="hybridMultilevel"/>
    <w:tmpl w:val="B8A634A6"/>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EF4F8A"/>
    <w:multiLevelType w:val="hybridMultilevel"/>
    <w:tmpl w:val="947E3D80"/>
    <w:lvl w:ilvl="0" w:tplc="41B2DCD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B856053"/>
    <w:multiLevelType w:val="hybridMultilevel"/>
    <w:tmpl w:val="5330C62C"/>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0247EC"/>
    <w:multiLevelType w:val="multilevel"/>
    <w:tmpl w:val="9EE0937E"/>
    <w:lvl w:ilvl="0">
      <w:start w:val="1"/>
      <w:numFmt w:val="decimal"/>
      <w:lvlText w:val="%1"/>
      <w:lvlJc w:val="left"/>
      <w:pPr>
        <w:ind w:left="720" w:hanging="720"/>
      </w:pPr>
      <w:rPr>
        <w:rFonts w:hint="default"/>
      </w:rPr>
    </w:lvl>
    <w:lvl w:ilvl="1">
      <w:start w:val="1"/>
      <w:numFmt w:val="decimal"/>
      <w:pStyle w:val="ListParagraph2"/>
      <w:lvlText w:val="%1.%2"/>
      <w:lvlJc w:val="left"/>
      <w:pPr>
        <w:ind w:left="32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83032451">
    <w:abstractNumId w:val="19"/>
  </w:num>
  <w:num w:numId="2" w16cid:durableId="1526599212">
    <w:abstractNumId w:val="16"/>
  </w:num>
  <w:num w:numId="3" w16cid:durableId="230894934">
    <w:abstractNumId w:val="1"/>
  </w:num>
  <w:num w:numId="4" w16cid:durableId="1183132059">
    <w:abstractNumId w:val="5"/>
  </w:num>
  <w:num w:numId="5" w16cid:durableId="1163156322">
    <w:abstractNumId w:val="20"/>
  </w:num>
  <w:num w:numId="6" w16cid:durableId="134225995">
    <w:abstractNumId w:val="12"/>
  </w:num>
  <w:num w:numId="7" w16cid:durableId="1632633725">
    <w:abstractNumId w:val="13"/>
  </w:num>
  <w:num w:numId="8" w16cid:durableId="1172992255">
    <w:abstractNumId w:val="8"/>
  </w:num>
  <w:num w:numId="9" w16cid:durableId="1669286072">
    <w:abstractNumId w:val="23"/>
  </w:num>
  <w:num w:numId="10" w16cid:durableId="2117826527">
    <w:abstractNumId w:val="21"/>
  </w:num>
  <w:num w:numId="11" w16cid:durableId="1392078510">
    <w:abstractNumId w:val="15"/>
  </w:num>
  <w:num w:numId="12" w16cid:durableId="222647627">
    <w:abstractNumId w:val="4"/>
  </w:num>
  <w:num w:numId="13" w16cid:durableId="420567305">
    <w:abstractNumId w:val="0"/>
  </w:num>
  <w:num w:numId="14" w16cid:durableId="342783599">
    <w:abstractNumId w:val="17"/>
  </w:num>
  <w:num w:numId="15" w16cid:durableId="1209565161">
    <w:abstractNumId w:val="18"/>
  </w:num>
  <w:num w:numId="16" w16cid:durableId="633751915">
    <w:abstractNumId w:val="24"/>
  </w:num>
  <w:num w:numId="17" w16cid:durableId="943154264">
    <w:abstractNumId w:val="22"/>
  </w:num>
  <w:num w:numId="18" w16cid:durableId="1453399707">
    <w:abstractNumId w:val="9"/>
  </w:num>
  <w:num w:numId="19" w16cid:durableId="1578589364">
    <w:abstractNumId w:val="14"/>
  </w:num>
  <w:num w:numId="20" w16cid:durableId="506942846">
    <w:abstractNumId w:val="11"/>
  </w:num>
  <w:num w:numId="21" w16cid:durableId="1253516204">
    <w:abstractNumId w:val="6"/>
  </w:num>
  <w:num w:numId="22" w16cid:durableId="1717657028">
    <w:abstractNumId w:val="7"/>
  </w:num>
  <w:num w:numId="23" w16cid:durableId="1168059950">
    <w:abstractNumId w:val="3"/>
  </w:num>
  <w:num w:numId="24" w16cid:durableId="2123069480">
    <w:abstractNumId w:val="2"/>
  </w:num>
  <w:num w:numId="25" w16cid:durableId="1510750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2B"/>
    <w:rsid w:val="0000155C"/>
    <w:rsid w:val="00003590"/>
    <w:rsid w:val="000055A1"/>
    <w:rsid w:val="00012A4E"/>
    <w:rsid w:val="000169AD"/>
    <w:rsid w:val="0002447B"/>
    <w:rsid w:val="0002508F"/>
    <w:rsid w:val="00027340"/>
    <w:rsid w:val="00030137"/>
    <w:rsid w:val="000355D6"/>
    <w:rsid w:val="00044547"/>
    <w:rsid w:val="00047508"/>
    <w:rsid w:val="00051D6F"/>
    <w:rsid w:val="000656DC"/>
    <w:rsid w:val="0007088A"/>
    <w:rsid w:val="0008313E"/>
    <w:rsid w:val="000A0893"/>
    <w:rsid w:val="000A3804"/>
    <w:rsid w:val="000A3F6E"/>
    <w:rsid w:val="000A4760"/>
    <w:rsid w:val="000A7734"/>
    <w:rsid w:val="000B01F6"/>
    <w:rsid w:val="000B0898"/>
    <w:rsid w:val="000B1DE8"/>
    <w:rsid w:val="000B34E3"/>
    <w:rsid w:val="000B5AAF"/>
    <w:rsid w:val="000B6EA2"/>
    <w:rsid w:val="000C3784"/>
    <w:rsid w:val="000C37E9"/>
    <w:rsid w:val="000D03EC"/>
    <w:rsid w:val="000D1AF6"/>
    <w:rsid w:val="000D4067"/>
    <w:rsid w:val="000D57CA"/>
    <w:rsid w:val="000E085D"/>
    <w:rsid w:val="000E15F7"/>
    <w:rsid w:val="000E3838"/>
    <w:rsid w:val="000E41B4"/>
    <w:rsid w:val="000F0EA1"/>
    <w:rsid w:val="000F1028"/>
    <w:rsid w:val="000F4F48"/>
    <w:rsid w:val="00110544"/>
    <w:rsid w:val="00125A44"/>
    <w:rsid w:val="00131184"/>
    <w:rsid w:val="001456B4"/>
    <w:rsid w:val="00145835"/>
    <w:rsid w:val="00147E7F"/>
    <w:rsid w:val="00164EAF"/>
    <w:rsid w:val="001664FF"/>
    <w:rsid w:val="001752E6"/>
    <w:rsid w:val="001766FD"/>
    <w:rsid w:val="00177E2B"/>
    <w:rsid w:val="00183D84"/>
    <w:rsid w:val="001939DC"/>
    <w:rsid w:val="001A3107"/>
    <w:rsid w:val="001B1D2E"/>
    <w:rsid w:val="001B4E73"/>
    <w:rsid w:val="001B792F"/>
    <w:rsid w:val="001C4355"/>
    <w:rsid w:val="001C52B7"/>
    <w:rsid w:val="001C59B9"/>
    <w:rsid w:val="001C6A67"/>
    <w:rsid w:val="001D1561"/>
    <w:rsid w:val="001D1BAA"/>
    <w:rsid w:val="001E1E7C"/>
    <w:rsid w:val="001E2654"/>
    <w:rsid w:val="001E29F0"/>
    <w:rsid w:val="001E565A"/>
    <w:rsid w:val="001E6690"/>
    <w:rsid w:val="001E76FA"/>
    <w:rsid w:val="00210EEA"/>
    <w:rsid w:val="00211ED2"/>
    <w:rsid w:val="00212AE6"/>
    <w:rsid w:val="00214847"/>
    <w:rsid w:val="00214C03"/>
    <w:rsid w:val="00221234"/>
    <w:rsid w:val="00223E89"/>
    <w:rsid w:val="002440D5"/>
    <w:rsid w:val="00245425"/>
    <w:rsid w:val="00246369"/>
    <w:rsid w:val="00246EE6"/>
    <w:rsid w:val="0025131A"/>
    <w:rsid w:val="00257614"/>
    <w:rsid w:val="0026322B"/>
    <w:rsid w:val="00263778"/>
    <w:rsid w:val="00275114"/>
    <w:rsid w:val="0027521C"/>
    <w:rsid w:val="0027700D"/>
    <w:rsid w:val="00287AF7"/>
    <w:rsid w:val="002914C6"/>
    <w:rsid w:val="002924A9"/>
    <w:rsid w:val="00297ECC"/>
    <w:rsid w:val="002A2048"/>
    <w:rsid w:val="002A22DC"/>
    <w:rsid w:val="002A24EC"/>
    <w:rsid w:val="002A34FD"/>
    <w:rsid w:val="002B093B"/>
    <w:rsid w:val="002B0A3C"/>
    <w:rsid w:val="002D29E2"/>
    <w:rsid w:val="002D737D"/>
    <w:rsid w:val="002E2BFA"/>
    <w:rsid w:val="002E5E5D"/>
    <w:rsid w:val="002E7E93"/>
    <w:rsid w:val="002F1868"/>
    <w:rsid w:val="002F449B"/>
    <w:rsid w:val="002F7DC3"/>
    <w:rsid w:val="00301B5D"/>
    <w:rsid w:val="00302AB3"/>
    <w:rsid w:val="00311398"/>
    <w:rsid w:val="00317828"/>
    <w:rsid w:val="00324BA1"/>
    <w:rsid w:val="00325106"/>
    <w:rsid w:val="00333E18"/>
    <w:rsid w:val="00335FC4"/>
    <w:rsid w:val="0034036E"/>
    <w:rsid w:val="00345F2A"/>
    <w:rsid w:val="003518AF"/>
    <w:rsid w:val="003672A7"/>
    <w:rsid w:val="00367626"/>
    <w:rsid w:val="00372798"/>
    <w:rsid w:val="00387028"/>
    <w:rsid w:val="003A050B"/>
    <w:rsid w:val="003A553E"/>
    <w:rsid w:val="003A6D09"/>
    <w:rsid w:val="003A7665"/>
    <w:rsid w:val="003B4174"/>
    <w:rsid w:val="003C2DF0"/>
    <w:rsid w:val="003C3049"/>
    <w:rsid w:val="003D4389"/>
    <w:rsid w:val="003E056D"/>
    <w:rsid w:val="003E0E44"/>
    <w:rsid w:val="003E0F4B"/>
    <w:rsid w:val="003E7264"/>
    <w:rsid w:val="003F2C36"/>
    <w:rsid w:val="003F55FB"/>
    <w:rsid w:val="003F5BDC"/>
    <w:rsid w:val="003F7E5B"/>
    <w:rsid w:val="004032B5"/>
    <w:rsid w:val="00407DA0"/>
    <w:rsid w:val="004102C6"/>
    <w:rsid w:val="00411456"/>
    <w:rsid w:val="004172FF"/>
    <w:rsid w:val="004179E2"/>
    <w:rsid w:val="0042199B"/>
    <w:rsid w:val="00423DEE"/>
    <w:rsid w:val="004245C5"/>
    <w:rsid w:val="00426F2A"/>
    <w:rsid w:val="00434097"/>
    <w:rsid w:val="00443716"/>
    <w:rsid w:val="00445768"/>
    <w:rsid w:val="004478F1"/>
    <w:rsid w:val="00454D34"/>
    <w:rsid w:val="00457F4E"/>
    <w:rsid w:val="00463996"/>
    <w:rsid w:val="00464459"/>
    <w:rsid w:val="0046528C"/>
    <w:rsid w:val="0047468F"/>
    <w:rsid w:val="00480401"/>
    <w:rsid w:val="004811FA"/>
    <w:rsid w:val="004930FB"/>
    <w:rsid w:val="004A12F7"/>
    <w:rsid w:val="004A1749"/>
    <w:rsid w:val="004A4EAB"/>
    <w:rsid w:val="004A52A8"/>
    <w:rsid w:val="004A5CD1"/>
    <w:rsid w:val="004A6759"/>
    <w:rsid w:val="004A7074"/>
    <w:rsid w:val="004B05D2"/>
    <w:rsid w:val="004C140C"/>
    <w:rsid w:val="004C1BD7"/>
    <w:rsid w:val="004D4310"/>
    <w:rsid w:val="004D7814"/>
    <w:rsid w:val="004E22F4"/>
    <w:rsid w:val="004E2DD1"/>
    <w:rsid w:val="004E7506"/>
    <w:rsid w:val="004F762A"/>
    <w:rsid w:val="00514268"/>
    <w:rsid w:val="005247C3"/>
    <w:rsid w:val="00532348"/>
    <w:rsid w:val="00534966"/>
    <w:rsid w:val="00536245"/>
    <w:rsid w:val="005411AF"/>
    <w:rsid w:val="00546261"/>
    <w:rsid w:val="0054798C"/>
    <w:rsid w:val="00547D8C"/>
    <w:rsid w:val="005543E7"/>
    <w:rsid w:val="0055664D"/>
    <w:rsid w:val="0056074E"/>
    <w:rsid w:val="00563EC2"/>
    <w:rsid w:val="00570DA6"/>
    <w:rsid w:val="005737F0"/>
    <w:rsid w:val="00575D40"/>
    <w:rsid w:val="005A6E7E"/>
    <w:rsid w:val="005B348B"/>
    <w:rsid w:val="005C09E0"/>
    <w:rsid w:val="005D6F70"/>
    <w:rsid w:val="005D715B"/>
    <w:rsid w:val="005E4278"/>
    <w:rsid w:val="005F2927"/>
    <w:rsid w:val="005F5B41"/>
    <w:rsid w:val="006019E1"/>
    <w:rsid w:val="00601F01"/>
    <w:rsid w:val="00631B29"/>
    <w:rsid w:val="00632860"/>
    <w:rsid w:val="006353F5"/>
    <w:rsid w:val="00645DDD"/>
    <w:rsid w:val="00646D97"/>
    <w:rsid w:val="0065099A"/>
    <w:rsid w:val="0065473A"/>
    <w:rsid w:val="00661229"/>
    <w:rsid w:val="00665B3E"/>
    <w:rsid w:val="0066635E"/>
    <w:rsid w:val="006705DD"/>
    <w:rsid w:val="00680D18"/>
    <w:rsid w:val="0068528A"/>
    <w:rsid w:val="00695B0B"/>
    <w:rsid w:val="00697628"/>
    <w:rsid w:val="006A52C2"/>
    <w:rsid w:val="006A71DD"/>
    <w:rsid w:val="006B0948"/>
    <w:rsid w:val="006B746F"/>
    <w:rsid w:val="006D3518"/>
    <w:rsid w:val="006D3CEF"/>
    <w:rsid w:val="006E2BA1"/>
    <w:rsid w:val="006F13E9"/>
    <w:rsid w:val="00704777"/>
    <w:rsid w:val="007153B8"/>
    <w:rsid w:val="007215B3"/>
    <w:rsid w:val="00723DDD"/>
    <w:rsid w:val="007244BA"/>
    <w:rsid w:val="00727949"/>
    <w:rsid w:val="00733FAA"/>
    <w:rsid w:val="00742898"/>
    <w:rsid w:val="00742D38"/>
    <w:rsid w:val="0074523C"/>
    <w:rsid w:val="00754B16"/>
    <w:rsid w:val="00760582"/>
    <w:rsid w:val="007716D0"/>
    <w:rsid w:val="007753F3"/>
    <w:rsid w:val="007842F0"/>
    <w:rsid w:val="00791181"/>
    <w:rsid w:val="00791585"/>
    <w:rsid w:val="007A0C8F"/>
    <w:rsid w:val="007A21D0"/>
    <w:rsid w:val="007A5E44"/>
    <w:rsid w:val="007B17FD"/>
    <w:rsid w:val="007B27C1"/>
    <w:rsid w:val="007B61CD"/>
    <w:rsid w:val="007C5FE7"/>
    <w:rsid w:val="007D02D4"/>
    <w:rsid w:val="007D77E5"/>
    <w:rsid w:val="007E0A84"/>
    <w:rsid w:val="007E2909"/>
    <w:rsid w:val="007F57B0"/>
    <w:rsid w:val="0080053F"/>
    <w:rsid w:val="00805C34"/>
    <w:rsid w:val="00815748"/>
    <w:rsid w:val="0082557F"/>
    <w:rsid w:val="00830F4E"/>
    <w:rsid w:val="00832F01"/>
    <w:rsid w:val="0083461F"/>
    <w:rsid w:val="0083466E"/>
    <w:rsid w:val="00851D1D"/>
    <w:rsid w:val="00853982"/>
    <w:rsid w:val="008541AD"/>
    <w:rsid w:val="00862792"/>
    <w:rsid w:val="00863D5E"/>
    <w:rsid w:val="008642C1"/>
    <w:rsid w:val="00864652"/>
    <w:rsid w:val="00864CA3"/>
    <w:rsid w:val="00865D63"/>
    <w:rsid w:val="0087530A"/>
    <w:rsid w:val="0089007C"/>
    <w:rsid w:val="00891507"/>
    <w:rsid w:val="008A612C"/>
    <w:rsid w:val="008B2C08"/>
    <w:rsid w:val="008B5A28"/>
    <w:rsid w:val="008B60A3"/>
    <w:rsid w:val="008B75E2"/>
    <w:rsid w:val="008C75E7"/>
    <w:rsid w:val="008D0B28"/>
    <w:rsid w:val="008D4C25"/>
    <w:rsid w:val="008D6F4E"/>
    <w:rsid w:val="008E0EB7"/>
    <w:rsid w:val="008F0D27"/>
    <w:rsid w:val="008F2417"/>
    <w:rsid w:val="00902D14"/>
    <w:rsid w:val="00911EB8"/>
    <w:rsid w:val="00914E2B"/>
    <w:rsid w:val="00924339"/>
    <w:rsid w:val="00926271"/>
    <w:rsid w:val="00930B12"/>
    <w:rsid w:val="009336ED"/>
    <w:rsid w:val="00934E88"/>
    <w:rsid w:val="009452FB"/>
    <w:rsid w:val="009455FA"/>
    <w:rsid w:val="009500F4"/>
    <w:rsid w:val="00972378"/>
    <w:rsid w:val="00974510"/>
    <w:rsid w:val="009858D6"/>
    <w:rsid w:val="009908EA"/>
    <w:rsid w:val="00991862"/>
    <w:rsid w:val="00993B0C"/>
    <w:rsid w:val="00995549"/>
    <w:rsid w:val="00997D01"/>
    <w:rsid w:val="009A4623"/>
    <w:rsid w:val="009A73A3"/>
    <w:rsid w:val="009B6362"/>
    <w:rsid w:val="009C0053"/>
    <w:rsid w:val="009C6C72"/>
    <w:rsid w:val="009D6ECA"/>
    <w:rsid w:val="009E15C8"/>
    <w:rsid w:val="009F26E4"/>
    <w:rsid w:val="009F65CE"/>
    <w:rsid w:val="009F6B8B"/>
    <w:rsid w:val="00A04318"/>
    <w:rsid w:val="00A1431D"/>
    <w:rsid w:val="00A17A27"/>
    <w:rsid w:val="00A26D4A"/>
    <w:rsid w:val="00A31382"/>
    <w:rsid w:val="00A3419E"/>
    <w:rsid w:val="00A37DDF"/>
    <w:rsid w:val="00A414AA"/>
    <w:rsid w:val="00A52B51"/>
    <w:rsid w:val="00A54522"/>
    <w:rsid w:val="00A55B85"/>
    <w:rsid w:val="00A56EB9"/>
    <w:rsid w:val="00A57945"/>
    <w:rsid w:val="00A60F08"/>
    <w:rsid w:val="00A60F94"/>
    <w:rsid w:val="00A649D0"/>
    <w:rsid w:val="00A652FB"/>
    <w:rsid w:val="00A717E2"/>
    <w:rsid w:val="00A739AE"/>
    <w:rsid w:val="00AA40F6"/>
    <w:rsid w:val="00AA4DE8"/>
    <w:rsid w:val="00AB4480"/>
    <w:rsid w:val="00AB61D4"/>
    <w:rsid w:val="00AB70FF"/>
    <w:rsid w:val="00AC13A8"/>
    <w:rsid w:val="00AC2243"/>
    <w:rsid w:val="00AC48FA"/>
    <w:rsid w:val="00AD38A7"/>
    <w:rsid w:val="00AD7254"/>
    <w:rsid w:val="00AD7D8B"/>
    <w:rsid w:val="00AE1855"/>
    <w:rsid w:val="00AE38BF"/>
    <w:rsid w:val="00AF230E"/>
    <w:rsid w:val="00AF2393"/>
    <w:rsid w:val="00AF4C87"/>
    <w:rsid w:val="00AF73A3"/>
    <w:rsid w:val="00B01402"/>
    <w:rsid w:val="00B02CD7"/>
    <w:rsid w:val="00B114EF"/>
    <w:rsid w:val="00B16DD8"/>
    <w:rsid w:val="00B2057C"/>
    <w:rsid w:val="00B225F4"/>
    <w:rsid w:val="00B24F59"/>
    <w:rsid w:val="00B270C6"/>
    <w:rsid w:val="00B2715F"/>
    <w:rsid w:val="00B3525A"/>
    <w:rsid w:val="00B35C39"/>
    <w:rsid w:val="00B41B6B"/>
    <w:rsid w:val="00B429FF"/>
    <w:rsid w:val="00B43927"/>
    <w:rsid w:val="00B571D0"/>
    <w:rsid w:val="00B60A2A"/>
    <w:rsid w:val="00B6518B"/>
    <w:rsid w:val="00B6619A"/>
    <w:rsid w:val="00B7268C"/>
    <w:rsid w:val="00B74297"/>
    <w:rsid w:val="00B76F09"/>
    <w:rsid w:val="00B936BF"/>
    <w:rsid w:val="00B93A10"/>
    <w:rsid w:val="00B97244"/>
    <w:rsid w:val="00BA1A0D"/>
    <w:rsid w:val="00BA487D"/>
    <w:rsid w:val="00BA4919"/>
    <w:rsid w:val="00BB353A"/>
    <w:rsid w:val="00BB56E2"/>
    <w:rsid w:val="00BC47CE"/>
    <w:rsid w:val="00BC4923"/>
    <w:rsid w:val="00BD2847"/>
    <w:rsid w:val="00BD5105"/>
    <w:rsid w:val="00BD5289"/>
    <w:rsid w:val="00BE5CF3"/>
    <w:rsid w:val="00C12855"/>
    <w:rsid w:val="00C12E2B"/>
    <w:rsid w:val="00C16FBB"/>
    <w:rsid w:val="00C17B00"/>
    <w:rsid w:val="00C20188"/>
    <w:rsid w:val="00C23F8F"/>
    <w:rsid w:val="00C25ECA"/>
    <w:rsid w:val="00C34CF2"/>
    <w:rsid w:val="00C568AC"/>
    <w:rsid w:val="00C5707D"/>
    <w:rsid w:val="00C630A4"/>
    <w:rsid w:val="00C6629D"/>
    <w:rsid w:val="00C77557"/>
    <w:rsid w:val="00C779E8"/>
    <w:rsid w:val="00C818A8"/>
    <w:rsid w:val="00C84F56"/>
    <w:rsid w:val="00C92094"/>
    <w:rsid w:val="00C93A2C"/>
    <w:rsid w:val="00C944FC"/>
    <w:rsid w:val="00CA2A7C"/>
    <w:rsid w:val="00CA4798"/>
    <w:rsid w:val="00CA5E93"/>
    <w:rsid w:val="00CB57EF"/>
    <w:rsid w:val="00CB657A"/>
    <w:rsid w:val="00CC0AA1"/>
    <w:rsid w:val="00CC2045"/>
    <w:rsid w:val="00CC393C"/>
    <w:rsid w:val="00CC5B0C"/>
    <w:rsid w:val="00CC6859"/>
    <w:rsid w:val="00CD7589"/>
    <w:rsid w:val="00CF07DC"/>
    <w:rsid w:val="00CF0CBA"/>
    <w:rsid w:val="00CF3071"/>
    <w:rsid w:val="00CF308B"/>
    <w:rsid w:val="00D04FB5"/>
    <w:rsid w:val="00D115A4"/>
    <w:rsid w:val="00D14CC5"/>
    <w:rsid w:val="00D20576"/>
    <w:rsid w:val="00D31E96"/>
    <w:rsid w:val="00D348B7"/>
    <w:rsid w:val="00D41B1E"/>
    <w:rsid w:val="00D43ADB"/>
    <w:rsid w:val="00D44A1B"/>
    <w:rsid w:val="00D54FDF"/>
    <w:rsid w:val="00D577B6"/>
    <w:rsid w:val="00D625F5"/>
    <w:rsid w:val="00D62E5A"/>
    <w:rsid w:val="00D71EF6"/>
    <w:rsid w:val="00D75388"/>
    <w:rsid w:val="00D767B4"/>
    <w:rsid w:val="00D80210"/>
    <w:rsid w:val="00D831A6"/>
    <w:rsid w:val="00D842CA"/>
    <w:rsid w:val="00D84345"/>
    <w:rsid w:val="00D84CE7"/>
    <w:rsid w:val="00D93D5F"/>
    <w:rsid w:val="00D94EE0"/>
    <w:rsid w:val="00D95B21"/>
    <w:rsid w:val="00D97E79"/>
    <w:rsid w:val="00DA1AE0"/>
    <w:rsid w:val="00DA25AB"/>
    <w:rsid w:val="00DA5C39"/>
    <w:rsid w:val="00DA6E1B"/>
    <w:rsid w:val="00DB2222"/>
    <w:rsid w:val="00DB5F85"/>
    <w:rsid w:val="00DD2FB5"/>
    <w:rsid w:val="00DD5CD6"/>
    <w:rsid w:val="00DE1459"/>
    <w:rsid w:val="00DE24C1"/>
    <w:rsid w:val="00DE4C19"/>
    <w:rsid w:val="00DF0F57"/>
    <w:rsid w:val="00DF1E87"/>
    <w:rsid w:val="00DF559D"/>
    <w:rsid w:val="00E02091"/>
    <w:rsid w:val="00E02966"/>
    <w:rsid w:val="00E031AB"/>
    <w:rsid w:val="00E035EF"/>
    <w:rsid w:val="00E12441"/>
    <w:rsid w:val="00E15053"/>
    <w:rsid w:val="00E23776"/>
    <w:rsid w:val="00E26AB2"/>
    <w:rsid w:val="00E37E5E"/>
    <w:rsid w:val="00E4464E"/>
    <w:rsid w:val="00E5546E"/>
    <w:rsid w:val="00E56D15"/>
    <w:rsid w:val="00E61D23"/>
    <w:rsid w:val="00E7332B"/>
    <w:rsid w:val="00E76A7A"/>
    <w:rsid w:val="00E776EF"/>
    <w:rsid w:val="00E8067A"/>
    <w:rsid w:val="00E84C6D"/>
    <w:rsid w:val="00E850B1"/>
    <w:rsid w:val="00E86375"/>
    <w:rsid w:val="00E87B49"/>
    <w:rsid w:val="00E90409"/>
    <w:rsid w:val="00E90517"/>
    <w:rsid w:val="00E9712B"/>
    <w:rsid w:val="00E97193"/>
    <w:rsid w:val="00EA7478"/>
    <w:rsid w:val="00EB2017"/>
    <w:rsid w:val="00EB4A8B"/>
    <w:rsid w:val="00EB6923"/>
    <w:rsid w:val="00EC2CBD"/>
    <w:rsid w:val="00EC421A"/>
    <w:rsid w:val="00EC6EC1"/>
    <w:rsid w:val="00EE046F"/>
    <w:rsid w:val="00EE09AA"/>
    <w:rsid w:val="00EE34FA"/>
    <w:rsid w:val="00EE4D51"/>
    <w:rsid w:val="00EE51DC"/>
    <w:rsid w:val="00EE7DC2"/>
    <w:rsid w:val="00EF09DF"/>
    <w:rsid w:val="00EF0A08"/>
    <w:rsid w:val="00EF7F38"/>
    <w:rsid w:val="00F067A3"/>
    <w:rsid w:val="00F10EE8"/>
    <w:rsid w:val="00F11E4E"/>
    <w:rsid w:val="00F124BC"/>
    <w:rsid w:val="00F15FC2"/>
    <w:rsid w:val="00F17E09"/>
    <w:rsid w:val="00F22BED"/>
    <w:rsid w:val="00F237D9"/>
    <w:rsid w:val="00F36F25"/>
    <w:rsid w:val="00F45752"/>
    <w:rsid w:val="00F50594"/>
    <w:rsid w:val="00F57E7A"/>
    <w:rsid w:val="00F64ECE"/>
    <w:rsid w:val="00F74D97"/>
    <w:rsid w:val="00F8420F"/>
    <w:rsid w:val="00F86C04"/>
    <w:rsid w:val="00FB154A"/>
    <w:rsid w:val="00FB1D9D"/>
    <w:rsid w:val="00FB49CC"/>
    <w:rsid w:val="00FB5EAE"/>
    <w:rsid w:val="00FC2A1A"/>
    <w:rsid w:val="00FC56EC"/>
    <w:rsid w:val="00FC6B49"/>
    <w:rsid w:val="00FD7696"/>
    <w:rsid w:val="00FE2B90"/>
    <w:rsid w:val="00FE4605"/>
    <w:rsid w:val="00FE5766"/>
    <w:rsid w:val="00FF0469"/>
    <w:rsid w:val="062FE666"/>
    <w:rsid w:val="07CBB6C7"/>
    <w:rsid w:val="0C85FF8D"/>
    <w:rsid w:val="145F8069"/>
    <w:rsid w:val="1BC8FF50"/>
    <w:rsid w:val="1C5357CE"/>
    <w:rsid w:val="1D1FD21B"/>
    <w:rsid w:val="1D4334A6"/>
    <w:rsid w:val="25FE417F"/>
    <w:rsid w:val="279A11E0"/>
    <w:rsid w:val="368BB68F"/>
    <w:rsid w:val="3708283C"/>
    <w:rsid w:val="3DEA5A50"/>
    <w:rsid w:val="3E52DD00"/>
    <w:rsid w:val="3F6318B3"/>
    <w:rsid w:val="4FC5B043"/>
    <w:rsid w:val="5050AA25"/>
    <w:rsid w:val="550AF2EB"/>
    <w:rsid w:val="5741B5DC"/>
    <w:rsid w:val="5F006A67"/>
    <w:rsid w:val="605E81DD"/>
    <w:rsid w:val="680EFD4E"/>
    <w:rsid w:val="6884D637"/>
    <w:rsid w:val="77EF4343"/>
    <w:rsid w:val="7D74C3F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D8AA"/>
  <w15:chartTrackingRefBased/>
  <w15:docId w15:val="{15F93CAF-8463-4B5F-AF12-F3A5613E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A76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7626"/>
    <w:pPr>
      <w:keepNext/>
      <w:keepLines/>
      <w:spacing w:before="280" w:after="140" w:line="240" w:lineRule="auto"/>
      <w:outlineLvl w:val="2"/>
    </w:pPr>
    <w:rPr>
      <w:rFonts w:asciiTheme="majorHAnsi" w:eastAsiaTheme="majorEastAsia" w:hAnsiTheme="majorHAnsi" w:cstheme="majorBidi"/>
      <w:b/>
      <w:color w:val="222A35" w:themeColor="text2" w:themeShade="8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E2B"/>
  </w:style>
  <w:style w:type="paragraph" w:styleId="Footer">
    <w:name w:val="footer"/>
    <w:basedOn w:val="Normal"/>
    <w:link w:val="FooterChar"/>
    <w:uiPriority w:val="99"/>
    <w:unhideWhenUsed/>
    <w:rsid w:val="00C1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E2B"/>
  </w:style>
  <w:style w:type="character" w:styleId="CommentReference">
    <w:name w:val="annotation reference"/>
    <w:basedOn w:val="DefaultParagraphFont"/>
    <w:uiPriority w:val="99"/>
    <w:semiHidden/>
    <w:unhideWhenUsed/>
    <w:rsid w:val="00BE5CF3"/>
    <w:rPr>
      <w:sz w:val="16"/>
      <w:szCs w:val="16"/>
    </w:rPr>
  </w:style>
  <w:style w:type="paragraph" w:styleId="CommentText">
    <w:name w:val="annotation text"/>
    <w:basedOn w:val="Normal"/>
    <w:link w:val="CommentTextChar"/>
    <w:uiPriority w:val="99"/>
    <w:unhideWhenUsed/>
    <w:rsid w:val="00BE5CF3"/>
    <w:pPr>
      <w:spacing w:line="240" w:lineRule="auto"/>
    </w:pPr>
    <w:rPr>
      <w:sz w:val="20"/>
      <w:szCs w:val="20"/>
    </w:rPr>
  </w:style>
  <w:style w:type="character" w:customStyle="1" w:styleId="CommentTextChar">
    <w:name w:val="Comment Text Char"/>
    <w:basedOn w:val="DefaultParagraphFont"/>
    <w:link w:val="CommentText"/>
    <w:uiPriority w:val="99"/>
    <w:rsid w:val="00BE5CF3"/>
    <w:rPr>
      <w:sz w:val="20"/>
      <w:szCs w:val="20"/>
    </w:rPr>
  </w:style>
  <w:style w:type="character" w:styleId="Hyperlink">
    <w:name w:val="Hyperlink"/>
    <w:basedOn w:val="DefaultParagraphFont"/>
    <w:uiPriority w:val="99"/>
    <w:unhideWhenUsed/>
    <w:rsid w:val="00BE5CF3"/>
    <w:rPr>
      <w:color w:val="0563C1" w:themeColor="hyperlink"/>
      <w:u w:val="single"/>
    </w:rPr>
  </w:style>
  <w:style w:type="paragraph" w:styleId="NormalWeb">
    <w:name w:val="Normal (Web)"/>
    <w:basedOn w:val="Normal"/>
    <w:uiPriority w:val="99"/>
    <w:semiHidden/>
    <w:unhideWhenUsed/>
    <w:rsid w:val="00E031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31AB"/>
    <w:rPr>
      <w:i/>
      <w:iCs/>
    </w:rPr>
  </w:style>
  <w:style w:type="character" w:styleId="Strong">
    <w:name w:val="Strong"/>
    <w:basedOn w:val="DefaultParagraphFont"/>
    <w:uiPriority w:val="22"/>
    <w:qFormat/>
    <w:rsid w:val="00E031AB"/>
    <w:rPr>
      <w:b/>
      <w:bCs/>
    </w:rPr>
  </w:style>
  <w:style w:type="paragraph" w:styleId="ListParagraph">
    <w:name w:val="List Paragraph"/>
    <w:aliases w:val="Recommendation,List Paragraph1,List Paragraph11,First level bullet point,Body text,Bullet point,List Paragraph Number,Dot Point,Bullet Point,Bullet points,Content descriptions,DDM Gen Text,Dot point 1.5 line spacing,L,Body Text1,Tabletext"/>
    <w:basedOn w:val="Normal"/>
    <w:link w:val="ListParagraphChar"/>
    <w:uiPriority w:val="34"/>
    <w:qFormat/>
    <w:rsid w:val="00CB657A"/>
    <w:pPr>
      <w:ind w:left="720"/>
      <w:contextualSpacing/>
    </w:pPr>
  </w:style>
  <w:style w:type="character" w:customStyle="1" w:styleId="ListParagraphChar">
    <w:name w:val="List Paragraph Char"/>
    <w:aliases w:val="Recommendation Char,List Paragraph1 Char,List Paragraph11 Char,First level bullet point Char,Body text Char,Bullet point Char,List Paragraph Number Char,Dot Point Char,Bullet Point Char,Bullet points Char,Content descriptions Char"/>
    <w:link w:val="ListParagraph"/>
    <w:uiPriority w:val="34"/>
    <w:locked/>
    <w:rsid w:val="00CB657A"/>
  </w:style>
  <w:style w:type="table" w:styleId="TableGrid">
    <w:name w:val="Table Grid"/>
    <w:basedOn w:val="TableNormal"/>
    <w:uiPriority w:val="39"/>
    <w:rsid w:val="00CB6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626"/>
    <w:rPr>
      <w:rFonts w:asciiTheme="majorHAnsi" w:eastAsiaTheme="majorEastAsia" w:hAnsiTheme="majorHAnsi" w:cstheme="majorBidi"/>
      <w:b/>
      <w:color w:val="222A35" w:themeColor="text2" w:themeShade="80"/>
      <w:sz w:val="32"/>
      <w:szCs w:val="24"/>
    </w:rPr>
  </w:style>
  <w:style w:type="paragraph" w:customStyle="1" w:styleId="Default">
    <w:name w:val="Default"/>
    <w:rsid w:val="00D84CE7"/>
    <w:pPr>
      <w:autoSpaceDE w:val="0"/>
      <w:autoSpaceDN w:val="0"/>
      <w:adjustRightInd w:val="0"/>
      <w:spacing w:after="0" w:line="240" w:lineRule="auto"/>
    </w:pPr>
    <w:rPr>
      <w:rFonts w:ascii="GillSans Light" w:hAnsi="GillSans Light" w:cs="GillSans Light"/>
      <w:color w:val="000000"/>
      <w:sz w:val="24"/>
      <w:szCs w:val="24"/>
    </w:rPr>
  </w:style>
  <w:style w:type="character" w:customStyle="1" w:styleId="Heading2Char">
    <w:name w:val="Heading 2 Char"/>
    <w:basedOn w:val="DefaultParagraphFont"/>
    <w:link w:val="Heading2"/>
    <w:uiPriority w:val="9"/>
    <w:semiHidden/>
    <w:rsid w:val="003A766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91507"/>
    <w:rPr>
      <w:b/>
      <w:bCs/>
    </w:rPr>
  </w:style>
  <w:style w:type="character" w:customStyle="1" w:styleId="CommentSubjectChar">
    <w:name w:val="Comment Subject Char"/>
    <w:basedOn w:val="CommentTextChar"/>
    <w:link w:val="CommentSubject"/>
    <w:uiPriority w:val="99"/>
    <w:semiHidden/>
    <w:rsid w:val="00891507"/>
    <w:rPr>
      <w:b/>
      <w:bCs/>
      <w:sz w:val="20"/>
      <w:szCs w:val="20"/>
    </w:rPr>
  </w:style>
  <w:style w:type="paragraph" w:customStyle="1" w:styleId="ListParagraph2">
    <w:name w:val="List Paragraph2"/>
    <w:basedOn w:val="ListParagraph"/>
    <w:link w:val="ListParagraph2Char"/>
    <w:qFormat/>
    <w:rsid w:val="00EF0A08"/>
    <w:pPr>
      <w:numPr>
        <w:ilvl w:val="1"/>
        <w:numId w:val="16"/>
      </w:numPr>
      <w:spacing w:before="120" w:after="120" w:line="240" w:lineRule="auto"/>
      <w:contextualSpacing w:val="0"/>
    </w:pPr>
    <w:rPr>
      <w:rFonts w:ascii="GillSans Light" w:eastAsia="Times New Roman" w:hAnsi="GillSans Light" w:cs="Arial"/>
      <w:sz w:val="24"/>
      <w:szCs w:val="24"/>
    </w:rPr>
  </w:style>
  <w:style w:type="character" w:customStyle="1" w:styleId="ListParagraph2Char">
    <w:name w:val="List Paragraph2 Char"/>
    <w:basedOn w:val="DefaultParagraphFont"/>
    <w:link w:val="ListParagraph2"/>
    <w:rsid w:val="00EF0A08"/>
    <w:rPr>
      <w:rFonts w:ascii="GillSans Light" w:eastAsia="Times New Roman" w:hAnsi="GillSans Light" w:cs="Arial"/>
      <w:sz w:val="24"/>
      <w:szCs w:val="24"/>
    </w:rPr>
  </w:style>
  <w:style w:type="paragraph" w:customStyle="1" w:styleId="ListPara4">
    <w:name w:val="List Para 4"/>
    <w:basedOn w:val="Normal"/>
    <w:link w:val="ListPara4Char"/>
    <w:qFormat/>
    <w:rsid w:val="00EF0A08"/>
    <w:pPr>
      <w:spacing w:before="240" w:after="200" w:line="276" w:lineRule="auto"/>
      <w:ind w:left="709" w:hanging="709"/>
    </w:pPr>
    <w:rPr>
      <w:rFonts w:ascii="GillSans Light" w:eastAsia="Calibri" w:hAnsi="GillSans Light" w:cs="Times New Roman"/>
      <w:sz w:val="24"/>
      <w:szCs w:val="24"/>
    </w:rPr>
  </w:style>
  <w:style w:type="character" w:customStyle="1" w:styleId="ListPara4Char">
    <w:name w:val="List Para 4 Char"/>
    <w:basedOn w:val="DefaultParagraphFont"/>
    <w:link w:val="ListPara4"/>
    <w:rsid w:val="00EF0A08"/>
    <w:rPr>
      <w:rFonts w:ascii="GillSans Light" w:eastAsia="Calibri" w:hAnsi="GillSans Light" w:cs="Times New Roman"/>
      <w:sz w:val="24"/>
      <w:szCs w:val="24"/>
    </w:rPr>
  </w:style>
  <w:style w:type="paragraph" w:styleId="Revision">
    <w:name w:val="Revision"/>
    <w:hidden/>
    <w:uiPriority w:val="99"/>
    <w:semiHidden/>
    <w:rsid w:val="00791181"/>
    <w:pPr>
      <w:spacing w:after="0" w:line="240" w:lineRule="auto"/>
    </w:pPr>
  </w:style>
  <w:style w:type="character" w:styleId="UnresolvedMention">
    <w:name w:val="Unresolved Mention"/>
    <w:basedOn w:val="DefaultParagraphFont"/>
    <w:uiPriority w:val="99"/>
    <w:semiHidden/>
    <w:unhideWhenUsed/>
    <w:rsid w:val="00F45752"/>
    <w:rPr>
      <w:color w:val="605E5C"/>
      <w:shd w:val="clear" w:color="auto" w:fill="E1DFDD"/>
    </w:rPr>
  </w:style>
  <w:style w:type="character" w:customStyle="1" w:styleId="ui-provider">
    <w:name w:val="ui-provider"/>
    <w:basedOn w:val="DefaultParagraphFont"/>
    <w:rsid w:val="00A6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800respect.org.au/" TargetMode="External"/><Relationship Id="rId13" Type="http://schemas.openxmlformats.org/officeDocument/2006/relationships/hyperlink" Target="mailto:keepingchildrensafe@dpac.tas.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pac.tas.gov.au/__data/assets/pdf_file/0022/127525/Tasmanian_Government_Board_Fee_Policy_4.6_as_at_August_202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fromviolence.tas.gov.au/__data/assets/pdf_file/0025/254734/220157-DoC-Family-Sexual-Violence-Action-Plan-2022-27_wcag.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eepingchildrensafe@dpac.tas.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1800respect.org.au/"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2D9F-3590-4FC0-8288-EA4FDE70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Jaye</dc:creator>
  <cp:keywords/>
  <dc:description/>
  <cp:lastModifiedBy>Marriner, Lisa</cp:lastModifiedBy>
  <cp:revision>31</cp:revision>
  <cp:lastPrinted>2023-06-07T01:12:00Z</cp:lastPrinted>
  <dcterms:created xsi:type="dcterms:W3CDTF">2024-01-05T03:21:00Z</dcterms:created>
  <dcterms:modified xsi:type="dcterms:W3CDTF">2024-01-10T00:43:00Z</dcterms:modified>
</cp:coreProperties>
</file>